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01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0141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Hurley Ariel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40" w:type="dxa"/>
            <w:vAlign w:val="bottom"/>
            <w:tcBorders>
              <w:top w:val="single" w:sz="8" w:color="0000EE"/>
            </w:tcBorders>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03/15/2023</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PRINCIPAL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rPr>
              <w:t>800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rPr>
              <w:t>800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87.28</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17,862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rPr>
              <w:t>800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18,662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rPr>
              <w:t>800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69"/>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17,862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rPr>
              <w:t>03/15/2024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7"/>
              <w:spacing w:after="0"/>
              <w:rPr>
                <w:sz w:val="20"/>
                <w:szCs w:val="20"/>
                <w:color w:val="auto"/>
              </w:rPr>
            </w:pPr>
            <w:r>
              <w:rPr>
                <w:rFonts w:ascii="Times New Roman" w:cs="Times New Roman" w:eastAsia="Times New Roman" w:hAnsi="Times New Roman"/>
                <w:sz w:val="17"/>
                <w:szCs w:val="17"/>
                <w:color w:val="0000FF"/>
                <w:w w:val="99"/>
              </w:rPr>
              <w:t>2,949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87.28</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14,913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03/15/2024</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1,600</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02/03/2026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September 13,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Ariel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Ariel Hurley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2024-03-19T15:55:32Z</dcterms:created>
  <dcterms:modified xsi:type="dcterms:W3CDTF">2024-03-19T15:55:32Z</dcterms:modified>
</cp:coreProperties>
</file>