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100" w:type="dxa"/>
            <w:vAlign w:val="bottom"/>
            <w:gridSpan w:val="5"/>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gridSpan w:val="2"/>
            <w:vMerge w:val="restart"/>
          </w:tcPr>
          <w:p>
            <w:pPr>
              <w:spacing w:after="0"/>
              <w:rPr>
                <w:rFonts w:ascii="Arial" w:cs="Arial" w:eastAsia="Arial" w:hAnsi="Arial"/>
                <w:sz w:val="21"/>
                <w:szCs w:val="21"/>
                <w:u w:val="single" w:color="auto"/>
                <w:color w:val="0000EE"/>
                <w:w w:val="97"/>
              </w:rPr>
            </w:pPr>
            <w:hyperlink r:id="rId13">
              <w:r>
                <w:rPr>
                  <w:rFonts w:ascii="Arial" w:cs="Arial" w:eastAsia="Arial" w:hAnsi="Arial"/>
                  <w:sz w:val="21"/>
                  <w:szCs w:val="21"/>
                  <w:u w:val="single" w:color="auto"/>
                  <w:color w:val="0000EE"/>
                  <w:w w:val="97"/>
                </w:rPr>
                <w:t>Lydon Nicholas</w:t>
              </w:r>
            </w:hyperlink>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100" w:type="dxa"/>
            <w:vAlign w:val="bottom"/>
            <w:gridSpan w:val="5"/>
          </w:tcPr>
          <w:p>
            <w:pPr>
              <w:ind w:left="80"/>
              <w:spacing w:after="0" w:line="107" w:lineRule="exact"/>
              <w:rPr>
                <w:rFonts w:ascii="Arial" w:cs="Arial" w:eastAsia="Arial" w:hAnsi="Arial"/>
                <w:sz w:val="12"/>
                <w:szCs w:val="12"/>
                <w:color w:val="0000EE"/>
              </w:rPr>
            </w:pPr>
            <w:hyperlink r:id="rId14">
              <w:r>
                <w:rPr>
                  <w:rFonts w:ascii="Arial" w:cs="Arial" w:eastAsia="Arial" w:hAnsi="Arial"/>
                  <w:sz w:val="12"/>
                  <w:szCs w:val="12"/>
                  <w:u w:val="single" w:color="auto"/>
                  <w:color w:val="0000EE"/>
                </w:rPr>
                <w:t>Blueprint Medicines Corp</w:t>
              </w:r>
              <w:r>
                <w:rPr>
                  <w:rFonts w:ascii="Arial" w:cs="Arial" w:eastAsia="Arial" w:hAnsi="Arial"/>
                  <w:sz w:val="12"/>
                  <w:szCs w:val="12"/>
                  <w:color w:val="0000EE"/>
                </w:rPr>
                <w:t xml:space="preserv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BPMC</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20" w:type="dxa"/>
            <w:vAlign w:val="bottom"/>
            <w:gridSpan w:val="2"/>
            <w:vMerge w:val="continue"/>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820" w:type="dxa"/>
            <w:vAlign w:val="bottom"/>
          </w:tcPr>
          <w:p>
            <w:pPr>
              <w:spacing w:after="0"/>
              <w:rPr>
                <w:sz w:val="4"/>
                <w:szCs w:val="4"/>
                <w:color w:val="auto"/>
              </w:rPr>
            </w:pPr>
          </w:p>
        </w:tc>
        <w:tc>
          <w:tcPr>
            <w:tcW w:w="3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2"/>
            <w:vMerge w:val="continue"/>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5"/>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8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4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820" w:type="dxa"/>
            <w:vAlign w:val="bottom"/>
          </w:tcPr>
          <w:p>
            <w:pPr>
              <w:spacing w:after="0"/>
              <w:rPr>
                <w:sz w:val="7"/>
                <w:szCs w:val="7"/>
                <w:color w:val="auto"/>
              </w:rPr>
            </w:pPr>
          </w:p>
        </w:tc>
        <w:tc>
          <w:tcPr>
            <w:tcW w:w="3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5"/>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800" w:type="dxa"/>
            <w:vAlign w:val="bottom"/>
            <w:tcBorders>
              <w:top w:val="single" w:sz="8" w:color="EEEEEE"/>
            </w:tcBorders>
          </w:tcPr>
          <w:p>
            <w:pPr>
              <w:spacing w:after="0" w:line="20" w:lineRule="exact"/>
              <w:rPr>
                <w:sz w:val="1"/>
                <w:szCs w:val="1"/>
                <w:color w:val="auto"/>
              </w:rPr>
            </w:pPr>
          </w:p>
        </w:tc>
        <w:tc>
          <w:tcPr>
            <w:tcW w:w="88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4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100" w:type="dxa"/>
            <w:vAlign w:val="bottom"/>
            <w:gridSpan w:val="5"/>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38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4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680" w:type="dxa"/>
            <w:vAlign w:val="bottom"/>
            <w:gridSpan w:val="2"/>
          </w:tcPr>
          <w:p>
            <w:pPr>
              <w:ind w:left="60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100" w:type="dxa"/>
            <w:vAlign w:val="bottom"/>
            <w:gridSpan w:val="5"/>
            <w:vMerge w:val="continue"/>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4"/>
            <w:vMerge w:val="restart"/>
          </w:tcPr>
          <w:p>
            <w:pPr>
              <w:spacing w:after="0"/>
              <w:rPr>
                <w:sz w:val="20"/>
                <w:szCs w:val="20"/>
                <w:color w:val="auto"/>
              </w:rPr>
            </w:pPr>
            <w:r>
              <w:rPr>
                <w:rFonts w:ascii="Arial" w:cs="Arial" w:eastAsia="Arial" w:hAnsi="Arial"/>
                <w:sz w:val="17"/>
                <w:szCs w:val="17"/>
                <w:color w:val="0000FF"/>
              </w:rPr>
              <w:t>C/O BLUEPRINT MEDICINES CORPORATION</w:t>
            </w:r>
          </w:p>
        </w:tc>
        <w:tc>
          <w:tcPr>
            <w:tcW w:w="1560" w:type="dxa"/>
            <w:vAlign w:val="bottom"/>
            <w:gridSpan w:val="5"/>
          </w:tcPr>
          <w:p>
            <w:pPr>
              <w:ind w:left="160"/>
              <w:spacing w:after="0"/>
              <w:rPr>
                <w:sz w:val="20"/>
                <w:szCs w:val="20"/>
                <w:color w:val="auto"/>
              </w:rPr>
            </w:pPr>
            <w:r>
              <w:rPr>
                <w:rFonts w:ascii="Arial" w:cs="Arial" w:eastAsia="Arial" w:hAnsi="Arial"/>
                <w:sz w:val="17"/>
                <w:szCs w:val="17"/>
                <w:color w:val="0000FF"/>
              </w:rPr>
              <w:t>07/06/2020</w:t>
            </w:r>
          </w:p>
        </w:tc>
        <w:tc>
          <w:tcPr>
            <w:tcW w:w="8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45 SIDNEY STREET</w:t>
            </w: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3"/>
            <w:vMerge w:val="continue"/>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80" w:type="dxa"/>
            <w:vAlign w:val="bottom"/>
            <w:gridSpan w:val="6"/>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9"/>
                <w:szCs w:val="9"/>
                <w:color w:val="auto"/>
              </w:rPr>
            </w:pPr>
          </w:p>
        </w:tc>
        <w:tc>
          <w:tcPr>
            <w:tcW w:w="342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480" w:type="dxa"/>
            <w:vAlign w:val="bottom"/>
            <w:gridSpan w:val="6"/>
            <w:vMerge w:val="continue"/>
          </w:tcPr>
          <w:p>
            <w:pPr>
              <w:spacing w:after="0"/>
              <w:rPr>
                <w:sz w:val="8"/>
                <w:szCs w:val="8"/>
                <w:color w:val="auto"/>
              </w:rPr>
            </w:pPr>
          </w:p>
        </w:tc>
        <w:tc>
          <w:tcPr>
            <w:tcW w:w="340" w:type="dxa"/>
            <w:vAlign w:val="bottom"/>
          </w:tcPr>
          <w:p>
            <w:pPr>
              <w:spacing w:after="0"/>
              <w:rPr>
                <w:sz w:val="8"/>
                <w:szCs w:val="8"/>
                <w:color w:val="auto"/>
              </w:rPr>
            </w:pPr>
          </w:p>
        </w:tc>
        <w:tc>
          <w:tcPr>
            <w:tcW w:w="342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8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40" w:type="dxa"/>
            <w:vAlign w:val="bottom"/>
            <w:vMerge w:val="restart"/>
          </w:tcPr>
          <w:p>
            <w:pPr>
              <w:spacing w:after="0"/>
              <w:rPr>
                <w:sz w:val="5"/>
                <w:szCs w:val="5"/>
                <w:color w:val="auto"/>
              </w:rPr>
            </w:pPr>
          </w:p>
        </w:tc>
        <w:tc>
          <w:tcPr>
            <w:tcW w:w="48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820" w:type="dxa"/>
            <w:vAlign w:val="bottom"/>
          </w:tcPr>
          <w:p>
            <w:pPr>
              <w:spacing w:after="0"/>
              <w:rPr>
                <w:sz w:val="6"/>
                <w:szCs w:val="6"/>
                <w:color w:val="auto"/>
              </w:rPr>
            </w:pPr>
          </w:p>
        </w:tc>
        <w:tc>
          <w:tcPr>
            <w:tcW w:w="38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480" w:type="dxa"/>
            <w:vAlign w:val="bottom"/>
            <w:gridSpan w:val="3"/>
            <w:vMerge w:val="continue"/>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8"/>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00" w:type="dxa"/>
            <w:vAlign w:val="bottom"/>
            <w:gridSpan w:val="3"/>
          </w:tcPr>
          <w:p>
            <w:pPr>
              <w:spacing w:after="0"/>
              <w:rPr>
                <w:sz w:val="20"/>
                <w:szCs w:val="20"/>
                <w:color w:val="auto"/>
              </w:rPr>
            </w:pPr>
            <w:r>
              <w:rPr>
                <w:rFonts w:ascii="Arial" w:cs="Arial" w:eastAsia="Arial" w:hAnsi="Arial"/>
                <w:sz w:val="17"/>
                <w:szCs w:val="17"/>
                <w:color w:val="0000FF"/>
              </w:rPr>
              <w:t>CAMBRIDGE  MA</w:t>
            </w:r>
          </w:p>
        </w:tc>
        <w:tc>
          <w:tcPr>
            <w:tcW w:w="1340" w:type="dxa"/>
            <w:vAlign w:val="bottom"/>
          </w:tcPr>
          <w:p>
            <w:pPr>
              <w:ind w:left="140"/>
              <w:spacing w:after="0"/>
              <w:rPr>
                <w:sz w:val="20"/>
                <w:szCs w:val="20"/>
                <w:color w:val="auto"/>
              </w:rPr>
            </w:pPr>
            <w:r>
              <w:rPr>
                <w:rFonts w:ascii="Arial" w:cs="Arial" w:eastAsia="Arial" w:hAnsi="Arial"/>
                <w:sz w:val="17"/>
                <w:szCs w:val="17"/>
                <w:color w:val="0000FF"/>
              </w:rPr>
              <w:t>02139</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7"/>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ind w:left="120"/>
              <w:spacing w:after="0" w:line="134" w:lineRule="exact"/>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3820" w:type="dxa"/>
            <w:vAlign w:val="bottom"/>
            <w:tcBorders>
              <w:bottom w:val="single" w:sz="8" w:color="2C2C2C"/>
            </w:tcBorders>
            <w:gridSpan w:val="7"/>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7800" w:type="dxa"/>
            <w:vAlign w:val="bottom"/>
            <w:tcBorders>
              <w:top w:val="single" w:sz="8" w:color="2C2C2C"/>
            </w:tcBorders>
            <w:gridSpan w:val="16"/>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4"/>
          </w:tcPr>
          <w:p>
            <w:pPr>
              <w:ind w:left="7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6"/>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780" w:type="dxa"/>
            <w:vAlign w:val="bottom"/>
            <w:gridSpan w:val="4"/>
          </w:tcPr>
          <w:p>
            <w:pPr>
              <w:ind w:left="7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20" w:type="dxa"/>
            <w:vAlign w:val="bottom"/>
          </w:tcPr>
          <w:p>
            <w:pPr>
              <w:spacing w:after="0"/>
              <w:rPr>
                <w:sz w:val="3"/>
                <w:szCs w:val="3"/>
                <w:color w:val="auto"/>
              </w:rPr>
            </w:pPr>
          </w:p>
        </w:tc>
        <w:tc>
          <w:tcPr>
            <w:tcW w:w="3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3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3"/>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3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820" w:type="dxa"/>
            <w:vAlign w:val="bottom"/>
          </w:tcPr>
          <w:p>
            <w:pPr>
              <w:spacing w:after="0"/>
              <w:rPr>
                <w:sz w:val="5"/>
                <w:szCs w:val="5"/>
                <w:color w:val="auto"/>
              </w:rPr>
            </w:pPr>
          </w:p>
        </w:tc>
        <w:tc>
          <w:tcPr>
            <w:tcW w:w="3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4"/>
          </w:tcPr>
          <w:p>
            <w:pPr>
              <w:ind w:left="820"/>
              <w:spacing w:after="0"/>
              <w:rPr>
                <w:sz w:val="20"/>
                <w:szCs w:val="20"/>
                <w:color w:val="auto"/>
              </w:rPr>
            </w:pPr>
            <w:r>
              <w:rPr>
                <w:rFonts w:ascii="Arial" w:cs="Arial" w:eastAsia="Arial" w:hAnsi="Arial"/>
                <w:sz w:val="17"/>
                <w:szCs w:val="17"/>
                <w:color w:val="0000FF"/>
              </w:rPr>
              <w:t>07/06/2020</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20" w:type="dxa"/>
            <w:vAlign w:val="bottom"/>
            <w:tcBorders>
              <w:bottom w:val="single" w:sz="8" w:color="2C2C2C"/>
            </w:tcBorders>
          </w:tcPr>
          <w:p>
            <w:pPr>
              <w:jc w:val="right"/>
              <w:ind w:right="132"/>
              <w:spacing w:after="0"/>
              <w:rPr>
                <w:sz w:val="20"/>
                <w:szCs w:val="20"/>
                <w:color w:val="auto"/>
              </w:rPr>
            </w:pPr>
            <w:r>
              <w:rPr>
                <w:rFonts w:ascii="Arial" w:cs="Arial" w:eastAsia="Arial" w:hAnsi="Arial"/>
                <w:sz w:val="17"/>
                <w:szCs w:val="17"/>
                <w:color w:val="0000FF"/>
              </w:rPr>
              <w:t>25,407</w:t>
            </w:r>
          </w:p>
        </w:tc>
        <w:tc>
          <w:tcPr>
            <w:tcW w:w="38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4"/>
          </w:tcPr>
          <w:p>
            <w:pPr>
              <w:ind w:left="14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80.44</w:t>
            </w:r>
            <w:r>
              <w:rPr>
                <w:rFonts w:ascii="Arial" w:cs="Arial" w:eastAsia="Arial" w:hAnsi="Arial"/>
                <w:sz w:val="22"/>
                <w:szCs w:val="22"/>
                <w:color w:val="008000"/>
                <w:w w:val="94"/>
                <w:vertAlign w:val="superscript"/>
              </w:rPr>
              <w:t>(2)</w:t>
            </w: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48,340</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4"/>
          </w:tcPr>
          <w:p>
            <w:pPr>
              <w:ind w:left="820"/>
              <w:spacing w:after="0"/>
              <w:rPr>
                <w:sz w:val="20"/>
                <w:szCs w:val="20"/>
                <w:color w:val="auto"/>
              </w:rPr>
            </w:pPr>
            <w:r>
              <w:rPr>
                <w:rFonts w:ascii="Arial" w:cs="Arial" w:eastAsia="Arial" w:hAnsi="Arial"/>
                <w:sz w:val="17"/>
                <w:szCs w:val="17"/>
                <w:color w:val="0000FF"/>
              </w:rPr>
              <w:t>07/06/2020</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20" w:type="dxa"/>
            <w:vAlign w:val="bottom"/>
            <w:tcBorders>
              <w:bottom w:val="single" w:sz="8" w:color="2C2C2C"/>
            </w:tcBorders>
          </w:tcPr>
          <w:p>
            <w:pPr>
              <w:jc w:val="right"/>
              <w:ind w:right="232"/>
              <w:spacing w:after="0"/>
              <w:rPr>
                <w:sz w:val="20"/>
                <w:szCs w:val="20"/>
                <w:color w:val="auto"/>
              </w:rPr>
            </w:pPr>
            <w:r>
              <w:rPr>
                <w:rFonts w:ascii="Arial" w:cs="Arial" w:eastAsia="Arial" w:hAnsi="Arial"/>
                <w:sz w:val="17"/>
                <w:szCs w:val="17"/>
                <w:color w:val="0000FF"/>
              </w:rPr>
              <w:t>600</w:t>
            </w:r>
          </w:p>
        </w:tc>
        <w:tc>
          <w:tcPr>
            <w:tcW w:w="38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4"/>
          </w:tcPr>
          <w:p>
            <w:pPr>
              <w:ind w:left="14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81.02</w:t>
            </w:r>
            <w:r>
              <w:rPr>
                <w:rFonts w:ascii="Arial" w:cs="Arial" w:eastAsia="Arial" w:hAnsi="Arial"/>
                <w:sz w:val="22"/>
                <w:szCs w:val="22"/>
                <w:color w:val="008000"/>
                <w:w w:val="94"/>
                <w:vertAlign w:val="superscript"/>
              </w:rPr>
              <w:t>(3)</w:t>
            </w: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47,740</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3"/>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4"/>
          </w:tcPr>
          <w:p>
            <w:pPr>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-3093720</wp:posOffset>
            </wp:positionV>
            <wp:extent cx="7031355" cy="31394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3139440"/>
                    </a:xfrm>
                    <a:prstGeom prst="rect">
                      <a:avLst/>
                    </a:prstGeom>
                    <a:noFill/>
                  </pic:spPr>
                </pic:pic>
              </a:graphicData>
            </a:graphic>
          </wp:anchor>
        </w:drawing>
      </w:r>
    </w:p>
    <w:p>
      <w:pPr>
        <w:spacing w:after="0" w:line="7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Effected pursuant to a trading plan adopted on February 27, 2020 pursuant to Rule 10b5-1 under the Securities Exchange Act of 1934, as amended.</w:t>
      </w:r>
    </w:p>
    <w:p>
      <w:pPr>
        <w:spacing w:after="0" w:line="50" w:lineRule="exact"/>
        <w:rPr>
          <w:rFonts w:ascii="Arial" w:cs="Arial" w:eastAsia="Arial" w:hAnsi="Arial"/>
          <w:sz w:val="13"/>
          <w:szCs w:val="13"/>
          <w:color w:val="008000"/>
        </w:rPr>
      </w:pPr>
    </w:p>
    <w:p>
      <w:pPr>
        <w:ind w:left="40" w:right="20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These shares were sold in multiple transactions at prices ranging from $80.00 to $80.96 per share.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and (3) to this Form 4.</w:t>
      </w:r>
    </w:p>
    <w:p>
      <w:pPr>
        <w:spacing w:after="0" w:line="25"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These shares were sold in multiple transactions at prices ranging from $81.00 to $81.07 per share.</w:t>
      </w:r>
    </w:p>
    <w:p>
      <w:pPr>
        <w:spacing w:after="0" w:line="6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Arial" w:cs="Arial" w:eastAsia="Arial" w:hAnsi="Arial"/>
                <w:sz w:val="17"/>
                <w:szCs w:val="17"/>
                <w:color w:val="0000FF"/>
                <w:w w:val="97"/>
              </w:rPr>
              <w:t>/s/ Christopher Frankenfield,</w:t>
            </w:r>
          </w:p>
        </w:tc>
        <w:tc>
          <w:tcPr>
            <w:tcW w:w="900" w:type="dxa"/>
            <w:vAlign w:val="bottom"/>
            <w:gridSpan w:val="2"/>
            <w:vMerge w:val="restart"/>
          </w:tcPr>
          <w:p>
            <w:pPr>
              <w:ind w:left="100"/>
              <w:spacing w:after="0"/>
              <w:rPr>
                <w:sz w:val="20"/>
                <w:szCs w:val="20"/>
                <w:color w:val="auto"/>
              </w:rPr>
            </w:pPr>
            <w:r>
              <w:rPr>
                <w:rFonts w:ascii="Arial" w:cs="Arial" w:eastAsia="Arial" w:hAnsi="Arial"/>
                <w:sz w:val="17"/>
                <w:szCs w:val="17"/>
                <w:color w:val="0000FF"/>
                <w:w w:val="91"/>
              </w:rPr>
              <w:t>07/08/2020</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Arial" w:cs="Arial" w:eastAsia="Arial" w:hAnsi="Arial"/>
                <w:sz w:val="17"/>
                <w:szCs w:val="17"/>
                <w:color w:val="0000FF"/>
                <w:w w:val="95"/>
              </w:rPr>
              <w:t>Attorney-in-Fact</w:t>
            </w:r>
          </w:p>
        </w:tc>
        <w:tc>
          <w:tcPr>
            <w:tcW w:w="82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82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39935" TargetMode="External"/><Relationship Id="rId14"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2020-07-08T15:30:12Z</dcterms:created>
  <dcterms:modified xsi:type="dcterms:W3CDTF">2020-07-08T15:30:12Z</dcterms:modified>
</cp:coreProperties>
</file>