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Rossi Christina</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40" w:type="dxa"/>
            <w:vAlign w:val="bottom"/>
            <w:tcBorders>
              <w:top w:val="single" w:sz="8" w:color="0000EE"/>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11/03/2022</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45"/>
        <w:spacing w:after="0"/>
        <w:rPr>
          <w:sz w:val="20"/>
          <w:szCs w:val="20"/>
          <w:color w:val="auto"/>
        </w:rPr>
      </w:pPr>
      <w:r>
        <w:rPr>
          <w:rFonts w:ascii="Arial" w:cs="Arial" w:eastAsia="Arial" w:hAnsi="Arial"/>
          <w:sz w:val="17"/>
          <w:szCs w:val="17"/>
          <w:color w:val="0000FF"/>
        </w:rPr>
        <w:t>CHIEF OPERATING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11/03/2022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533</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45.24</w:t>
            </w:r>
            <w:r>
              <w:rPr>
                <w:rFonts w:ascii="Arial" w:cs="Arial" w:eastAsia="Arial" w:hAnsi="Arial"/>
                <w:sz w:val="22"/>
                <w:szCs w:val="22"/>
                <w:color w:val="008000"/>
                <w:w w:val="97"/>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43,435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ranging from $45.11 to $45.24 per share.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19"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Ariel Hurley,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11/07/2022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1"/>
          <w:szCs w:val="21"/>
          <w:b w:val="1"/>
          <w:bCs w:val="1"/>
          <w:color w:val="auto"/>
        </w:rPr>
        <w:t>LIMITED POWER OF ATTORNEY</w:t>
      </w:r>
    </w:p>
    <w:p>
      <w:pPr>
        <w:spacing w:after="0" w:line="218" w:lineRule="exact"/>
        <w:rPr>
          <w:sz w:val="20"/>
          <w:szCs w:val="20"/>
          <w:color w:val="auto"/>
        </w:rPr>
      </w:pPr>
    </w:p>
    <w:p>
      <w:pPr>
        <w:ind w:right="120"/>
        <w:spacing w:after="0" w:line="253" w:lineRule="auto"/>
        <w:rPr>
          <w:sz w:val="20"/>
          <w:szCs w:val="20"/>
          <w:color w:val="auto"/>
        </w:rPr>
      </w:pPr>
      <w:r>
        <w:rPr>
          <w:rFonts w:ascii="Arial" w:cs="Arial" w:eastAsia="Arial" w:hAnsi="Arial"/>
          <w:sz w:val="21"/>
          <w:szCs w:val="21"/>
          <w:color w:val="auto"/>
        </w:rPr>
        <w:t>The undersigned hereby constitutes and appoints each of Christine Bellon, Michael Landsittel, Ariel Hurley and Christopher Frankenfield, and each of them individually, and with full power of substitution, the undersigned’s true and lawful attorney-in-fact to:</w:t>
      </w:r>
    </w:p>
    <w:p>
      <w:pPr>
        <w:spacing w:after="0" w:line="169" w:lineRule="exact"/>
        <w:rPr>
          <w:sz w:val="20"/>
          <w:szCs w:val="20"/>
          <w:color w:val="auto"/>
        </w:rPr>
      </w:pPr>
    </w:p>
    <w:p>
      <w:pPr>
        <w:ind w:right="60" w:firstLine="646"/>
        <w:spacing w:after="0" w:line="261" w:lineRule="auto"/>
        <w:tabs>
          <w:tab w:leader="none" w:pos="1475" w:val="left"/>
        </w:tabs>
        <w:numPr>
          <w:ilvl w:val="0"/>
          <w:numId w:val="4"/>
        </w:numPr>
        <w:rPr>
          <w:rFonts w:ascii="Arial" w:cs="Arial" w:eastAsia="Arial" w:hAnsi="Arial"/>
          <w:sz w:val="20"/>
          <w:szCs w:val="20"/>
          <w:color w:val="auto"/>
        </w:rPr>
      </w:pPr>
      <w:r>
        <w:rPr>
          <w:rFonts w:ascii="Arial" w:cs="Arial" w:eastAsia="Arial" w:hAnsi="Arial"/>
          <w:sz w:val="20"/>
          <w:szCs w:val="20"/>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1" w:lineRule="exact"/>
        <w:rPr>
          <w:rFonts w:ascii="Arial" w:cs="Arial" w:eastAsia="Arial" w:hAnsi="Arial"/>
          <w:sz w:val="20"/>
          <w:szCs w:val="20"/>
          <w:color w:val="auto"/>
        </w:rPr>
      </w:pPr>
    </w:p>
    <w:p>
      <w:pPr>
        <w:ind w:right="80" w:firstLine="646"/>
        <w:spacing w:after="0" w:line="248" w:lineRule="auto"/>
        <w:tabs>
          <w:tab w:leader="none" w:pos="1475" w:val="left"/>
        </w:tabs>
        <w:numPr>
          <w:ilvl w:val="0"/>
          <w:numId w:val="4"/>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4" w:lineRule="exact"/>
        <w:rPr>
          <w:rFonts w:ascii="Arial" w:cs="Arial" w:eastAsia="Arial" w:hAnsi="Arial"/>
          <w:sz w:val="21"/>
          <w:szCs w:val="21"/>
          <w:color w:val="auto"/>
        </w:rPr>
      </w:pPr>
    </w:p>
    <w:p>
      <w:pPr>
        <w:ind w:right="60" w:firstLine="646"/>
        <w:spacing w:after="0" w:line="245" w:lineRule="auto"/>
        <w:tabs>
          <w:tab w:leader="none" w:pos="1475" w:val="left"/>
        </w:tabs>
        <w:numPr>
          <w:ilvl w:val="0"/>
          <w:numId w:val="4"/>
        </w:numPr>
        <w:rPr>
          <w:rFonts w:ascii="Arial" w:cs="Arial" w:eastAsia="Arial" w:hAnsi="Arial"/>
          <w:sz w:val="21"/>
          <w:szCs w:val="21"/>
          <w:color w:val="auto"/>
        </w:rPr>
      </w:pPr>
      <w:r>
        <w:rPr>
          <w:rFonts w:ascii="Arial" w:cs="Arial" w:eastAsia="Arial" w:hAnsi="Arial"/>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80" w:lineRule="exact"/>
        <w:rPr>
          <w:sz w:val="20"/>
          <w:szCs w:val="20"/>
          <w:color w:val="auto"/>
        </w:rPr>
      </w:pPr>
    </w:p>
    <w:p>
      <w:pPr>
        <w:ind w:right="260" w:firstLine="613"/>
        <w:spacing w:after="0" w:line="244" w:lineRule="auto"/>
        <w:rPr>
          <w:sz w:val="20"/>
          <w:szCs w:val="20"/>
          <w:color w:val="auto"/>
        </w:rPr>
      </w:pPr>
      <w:r>
        <w:rPr>
          <w:rFonts w:ascii="Arial" w:cs="Arial" w:eastAsia="Arial" w:hAnsi="Arial"/>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9" w:lineRule="exact"/>
        <w:rPr>
          <w:sz w:val="20"/>
          <w:szCs w:val="20"/>
          <w:color w:val="auto"/>
        </w:rPr>
      </w:pPr>
    </w:p>
    <w:p>
      <w:pPr>
        <w:ind w:firstLine="613"/>
        <w:spacing w:after="0" w:line="261" w:lineRule="auto"/>
        <w:rPr>
          <w:sz w:val="20"/>
          <w:szCs w:val="20"/>
          <w:color w:val="auto"/>
        </w:rPr>
      </w:pPr>
      <w:r>
        <w:rPr>
          <w:rFonts w:ascii="Arial" w:cs="Arial" w:eastAsia="Arial" w:hAnsi="Arial"/>
          <w:sz w:val="20"/>
          <w:szCs w:val="20"/>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62" w:lineRule="exact"/>
        <w:rPr>
          <w:sz w:val="20"/>
          <w:szCs w:val="20"/>
          <w:color w:val="auto"/>
        </w:rPr>
      </w:pPr>
    </w:p>
    <w:p>
      <w:pPr>
        <w:ind w:right="640" w:firstLine="613"/>
        <w:spacing w:after="0" w:line="253"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560705</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11" w:right="499" w:bottom="1440" w:gutter="0" w:footer="0" w:header="0"/>
        </w:sectPr>
      </w:pPr>
    </w:p>
    <w:bookmarkStart w:id="2" w:name="page3"/>
    <w:bookmarkEnd w:id="2"/>
    <w:p>
      <w:pPr>
        <w:spacing w:after="0" w:line="269" w:lineRule="auto"/>
        <w:rPr>
          <w:sz w:val="20"/>
          <w:szCs w:val="20"/>
          <w:color w:val="auto"/>
        </w:rPr>
      </w:pPr>
      <w:r>
        <w:rPr>
          <w:rFonts w:ascii="Arial" w:cs="Arial" w:eastAsia="Arial" w:hAnsi="Arial"/>
          <w:sz w:val="21"/>
          <w:szCs w:val="21"/>
          <w:color w:val="auto"/>
        </w:rPr>
        <w:t>holdings of and transactions in securities issued by the Company, unless earlier revoked by the undersigned in a signed writing delivered to the foregoing attorneys-in-fact.</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IN WITNESS WHEREOF, the undersigned has caused this Power of Attorney to be executed as of October 4, 2021.</w:t>
      </w:r>
    </w:p>
    <w:p>
      <w:pPr>
        <w:spacing w:after="0" w:line="200" w:lineRule="exact"/>
        <w:rPr>
          <w:sz w:val="20"/>
          <w:szCs w:val="20"/>
          <w:color w:val="auto"/>
        </w:rPr>
      </w:pPr>
    </w:p>
    <w:p>
      <w:pPr>
        <w:spacing w:after="0" w:line="274" w:lineRule="exact"/>
        <w:rPr>
          <w:sz w:val="20"/>
          <w:szCs w:val="20"/>
          <w:color w:val="auto"/>
        </w:rPr>
      </w:pPr>
    </w:p>
    <w:p>
      <w:pPr>
        <w:ind w:left="5040"/>
        <w:spacing w:after="0"/>
        <w:tabs>
          <w:tab w:leader="none" w:pos="59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Christina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12700</wp:posOffset>
            </wp:positionV>
            <wp:extent cx="3232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10"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Name: Christina Rossi</w:t>
      </w:r>
    </w:p>
    <w:sectPr>
      <w:pgSz w:w="11900" w:h="16838" w:orient="portrait"/>
      <w:cols w:equalWidth="0" w:num="1">
        <w:col w:w="10820"/>
      </w:cols>
      <w:pgMar w:left="460" w:top="118"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6941"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2022-11-07T15:26:16Z</dcterms:created>
  <dcterms:modified xsi:type="dcterms:W3CDTF">2022-11-07T15:26:16Z</dcterms:modified>
</cp:coreProperties>
</file>