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2,362,586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2,536,627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2,536,627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5.16%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2,362,586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2,536,627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2,536,627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5.16%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2,362,586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2,536,627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2,536,627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5.16%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BLUEPRINT MEDICINES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45 Sidney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Cambridge, MA 02139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88"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9"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88"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09627Y109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44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47"/>
        </w:trPr>
        <w:tc>
          <w:tcPr>
            <w:tcW w:w="380" w:type="dxa"/>
            <w:vAlign w:val="bottom"/>
            <w:vMerge w:val="restart"/>
          </w:tcPr>
          <w:p>
            <w:pPr>
              <w:spacing w:after="0"/>
              <w:rPr>
                <w:sz w:val="20"/>
                <w:szCs w:val="20"/>
                <w:color w:val="auto"/>
              </w:rPr>
            </w:pPr>
            <w:r>
              <w:rPr>
                <w:rFonts w:ascii="Arial" w:cs="Arial" w:eastAsia="Arial" w:hAnsi="Arial"/>
                <w:sz w:val="22"/>
                <w:szCs w:val="22"/>
                <w:color w:val="auto"/>
              </w:rPr>
              <w:t>(ii)</w:t>
            </w:r>
          </w:p>
        </w:tc>
        <w:tc>
          <w:tcPr>
            <w:tcW w:w="4400" w:type="dxa"/>
            <w:vAlign w:val="bottom"/>
            <w:vMerge w:val="restart"/>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4380" w:type="dxa"/>
            <w:vAlign w:val="bottom"/>
          </w:tcPr>
          <w:p>
            <w:pPr>
              <w:ind w:left="140"/>
              <w:spacing w:after="0"/>
              <w:rPr>
                <w:sz w:val="20"/>
                <w:szCs w:val="20"/>
                <w:color w:val="auto"/>
              </w:rPr>
            </w:pPr>
            <w:r>
              <w:rPr>
                <w:rFonts w:ascii="Arial" w:cs="Arial" w:eastAsia="Arial" w:hAnsi="Arial"/>
                <w:sz w:val="22"/>
                <w:szCs w:val="22"/>
                <w:color w:val="auto"/>
                <w:w w:val="85"/>
              </w:rPr>
              <w:t>See the responses to Item 6 on the attached cover</w:t>
            </w:r>
          </w:p>
        </w:tc>
        <w:tc>
          <w:tcPr>
            <w:tcW w:w="0" w:type="dxa"/>
            <w:vAlign w:val="bottom"/>
          </w:tcPr>
          <w:p>
            <w:pPr>
              <w:spacing w:after="0"/>
              <w:rPr>
                <w:sz w:val="1"/>
                <w:szCs w:val="1"/>
                <w:color w:val="auto"/>
              </w:rPr>
            </w:pPr>
          </w:p>
        </w:tc>
      </w:tr>
      <w:tr>
        <w:trPr>
          <w:trHeight w:val="153"/>
        </w:trPr>
        <w:tc>
          <w:tcPr>
            <w:tcW w:w="380" w:type="dxa"/>
            <w:vAlign w:val="bottom"/>
            <w:vMerge w:val="continue"/>
          </w:tcPr>
          <w:p>
            <w:pPr>
              <w:spacing w:after="0"/>
              <w:rPr>
                <w:sz w:val="13"/>
                <w:szCs w:val="13"/>
                <w:color w:val="auto"/>
              </w:rPr>
            </w:pPr>
          </w:p>
        </w:tc>
        <w:tc>
          <w:tcPr>
            <w:tcW w:w="4400" w:type="dxa"/>
            <w:vAlign w:val="bottom"/>
            <w:vMerge w:val="continue"/>
          </w:tcPr>
          <w:p>
            <w:pPr>
              <w:spacing w:after="0"/>
              <w:rPr>
                <w:sz w:val="13"/>
                <w:szCs w:val="13"/>
                <w:color w:val="auto"/>
              </w:rPr>
            </w:pPr>
          </w:p>
        </w:tc>
        <w:tc>
          <w:tcPr>
            <w:tcW w:w="4380" w:type="dxa"/>
            <w:vAlign w:val="bottom"/>
            <w:vMerge w:val="restart"/>
          </w:tcPr>
          <w:p>
            <w:pPr>
              <w:ind w:left="140"/>
              <w:spacing w:after="0"/>
              <w:rPr>
                <w:sz w:val="20"/>
                <w:szCs w:val="20"/>
                <w:color w:val="auto"/>
              </w:rPr>
            </w:pPr>
            <w:r>
              <w:rPr>
                <w:rFonts w:ascii="Arial" w:cs="Arial" w:eastAsia="Arial" w:hAnsi="Arial"/>
                <w:sz w:val="22"/>
                <w:szCs w:val="22"/>
                <w:color w:val="auto"/>
              </w:rPr>
              <w:t>pages.</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4400" w:type="dxa"/>
            <w:vAlign w:val="bottom"/>
          </w:tcPr>
          <w:p>
            <w:pPr>
              <w:ind w:left="80"/>
              <w:spacing w:after="0"/>
              <w:rPr>
                <w:sz w:val="20"/>
                <w:szCs w:val="20"/>
                <w:color w:val="auto"/>
              </w:rPr>
            </w:pPr>
            <w:r>
              <w:rPr>
                <w:rFonts w:ascii="Arial" w:cs="Arial" w:eastAsia="Arial" w:hAnsi="Arial"/>
                <w:sz w:val="22"/>
                <w:szCs w:val="22"/>
                <w:color w:val="auto"/>
                <w:w w:val="91"/>
              </w:rPr>
              <w:t>sole power to dispose or to direct the disposition</w:t>
            </w:r>
          </w:p>
        </w:tc>
        <w:tc>
          <w:tcPr>
            <w:tcW w:w="4380" w:type="dxa"/>
            <w:vAlign w:val="bottom"/>
          </w:tcPr>
          <w:p>
            <w:pPr>
              <w:ind w:left="1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ectPr>
          <w:pgSz w:w="11900" w:h="16853" w:orient="portrait"/>
          <w:cols w:equalWidth="0" w:num="1">
            <w:col w:w="11260"/>
          </w:cols>
          <w:pgMar w:left="320" w:top="409" w:right="319" w:bottom="0" w:gutter="0" w:footer="0" w:header="0"/>
        </w:sectPr>
      </w:pPr>
    </w:p>
    <w:bookmarkStart w:id="5" w:name="page6"/>
    <w:bookmarkEnd w:id="5"/>
    <w:p>
      <w:pPr>
        <w:ind w:left="2240"/>
        <w:spacing w:after="0"/>
        <w:rPr>
          <w:sz w:val="20"/>
          <w:szCs w:val="20"/>
          <w:color w:val="auto"/>
        </w:rPr>
      </w:pPr>
      <w:r>
        <w:rPr>
          <w:rFonts w:ascii="Arial" w:cs="Arial" w:eastAsia="Arial" w:hAnsi="Arial"/>
          <w:sz w:val="22"/>
          <w:szCs w:val="22"/>
          <w:color w:val="auto"/>
        </w:rPr>
        <w:t>of</w:t>
      </w:r>
    </w:p>
    <w:p>
      <w:pPr>
        <w:spacing w:after="0" w:line="126" w:lineRule="exact"/>
        <w:rPr>
          <w:sz w:val="20"/>
          <w:szCs w:val="20"/>
          <w:color w:val="auto"/>
        </w:rPr>
      </w:pPr>
    </w:p>
    <w:p>
      <w:pPr>
        <w:ind w:left="2240" w:right="340" w:hanging="462"/>
        <w:spacing w:after="0" w:line="183" w:lineRule="auto"/>
        <w:tabs>
          <w:tab w:leader="none" w:pos="224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James Fricano</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James Fricano</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342900</wp:posOffset>
            </wp:positionV>
            <wp:extent cx="581850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ectPr>
          <w:pgSz w:w="11900" w:h="16838" w:orient="portrait"/>
          <w:cols w:equalWidth="0" w:num="1">
            <w:col w:w="11260"/>
          </w:cols>
          <w:pgMar w:left="320" w:top="118"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ectPr>
          <w:pgSz w:w="11900" w:h="16838" w:orient="portrait"/>
          <w:cols w:equalWidth="0" w:num="1">
            <w:col w:w="11260"/>
          </w:cols>
          <w:pgMar w:left="320" w:top="118" w:right="319" w:bottom="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2020</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Fricano</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James Fricano</w:t>
      </w:r>
    </w:p>
    <w:p>
      <w:pPr>
        <w:sectPr>
          <w:pgSz w:w="11900" w:h="16838" w:orient="portrait"/>
          <w:cols w:equalWidth="0" w:num="1">
            <w:col w:w="9020"/>
          </w:cols>
          <w:pgMar w:left="1440" w:top="159" w:right="1439" w:bottom="0" w:gutter="0" w:footer="0" w:header="0"/>
        </w:sectPr>
      </w:pPr>
    </w:p>
    <w:bookmarkStart w:id="7" w:name="page8"/>
    <w:bookmarkEnd w:id="7"/>
    <w:p>
      <w:pPr>
        <w:ind w:left="3360"/>
        <w:spacing w:after="0"/>
        <w:rPr>
          <w:sz w:val="20"/>
          <w:szCs w:val="20"/>
          <w:color w:val="auto"/>
        </w:rPr>
      </w:pPr>
      <w:r>
        <w:rPr>
          <w:rFonts w:ascii="Arial" w:cs="Arial" w:eastAsia="Arial" w:hAnsi="Arial"/>
          <w:sz w:val="19"/>
          <w:szCs w:val="19"/>
          <w:color w:val="auto"/>
        </w:rPr>
        <w:t>Title: Authorized Person</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Date: February 14, 2020</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2020-01-28T10:55:32Z</dcterms:created>
  <dcterms:modified xsi:type="dcterms:W3CDTF">2020-01-28T10:55:32Z</dcterms:modified>
</cp:coreProperties>
</file>