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presents and/or distributes to the investment community at various industry and other conferences slide presentations to provide updates and summaries of its business. The Company posted to the “Investors &amp; Media” portion of its website at http://ir.blueprintmedicines.com/ a copy of its current corporate slide presentation. A copy of the presentation is furnished as Exhibit 99.1 to this Current Report on Form 8-K.</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54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12529"/>
              </w:rPr>
              <w:t>Exhibit No.</w:t>
            </w:r>
          </w:p>
        </w:tc>
        <w:tc>
          <w:tcPr>
            <w:tcW w:w="866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212529"/>
              </w:rPr>
              <w:t>Description</w:t>
            </w:r>
          </w:p>
        </w:tc>
      </w:tr>
      <w:tr>
        <w:trPr>
          <w:trHeight w:val="194"/>
        </w:trPr>
        <w:tc>
          <w:tcPr>
            <w:tcW w:w="2000" w:type="dxa"/>
            <w:vAlign w:val="bottom"/>
            <w:gridSpan w:val="3"/>
          </w:tcPr>
          <w:p>
            <w:pPr>
              <w:ind w:left="580"/>
              <w:spacing w:after="0" w:line="194" w:lineRule="exact"/>
              <w:rPr>
                <w:sz w:val="20"/>
                <w:szCs w:val="20"/>
                <w:color w:val="auto"/>
              </w:rPr>
            </w:pPr>
            <w:r>
              <w:rPr>
                <w:rFonts w:ascii="Times New Roman" w:cs="Times New Roman" w:eastAsia="Times New Roman" w:hAnsi="Times New Roman"/>
                <w:sz w:val="18"/>
                <w:szCs w:val="18"/>
                <w:color w:val="212529"/>
              </w:rPr>
              <w:t>99.1</w:t>
            </w:r>
          </w:p>
        </w:tc>
        <w:tc>
          <w:tcPr>
            <w:tcW w:w="8660" w:type="dxa"/>
            <w:vAlign w:val="bottom"/>
            <w:gridSpan w:val="3"/>
          </w:tcPr>
          <w:p>
            <w:pPr>
              <w:ind w:left="540"/>
              <w:spacing w:after="0" w:line="194" w:lineRule="exact"/>
              <w:rPr>
                <w:sz w:val="20"/>
                <w:szCs w:val="20"/>
                <w:color w:val="auto"/>
              </w:rPr>
            </w:pPr>
            <w:r>
              <w:rPr>
                <w:rFonts w:ascii="Times New Roman" w:cs="Times New Roman" w:eastAsia="Times New Roman" w:hAnsi="Times New Roman"/>
                <w:sz w:val="18"/>
                <w:szCs w:val="18"/>
                <w:color w:val="0000EE"/>
              </w:rPr>
              <w:t>Corporate slide presentation of Blueprint Medicines Corporation dated February 26, 2023</w:t>
            </w:r>
          </w:p>
        </w:tc>
      </w:tr>
      <w:tr>
        <w:trPr>
          <w:trHeight w:val="20"/>
        </w:trPr>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6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7"/>
        </w:trPr>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212529"/>
              </w:rPr>
              <w:t>104</w:t>
            </w:r>
          </w:p>
        </w:tc>
        <w:tc>
          <w:tcPr>
            <w:tcW w:w="1120" w:type="dxa"/>
            <w:vAlign w:val="bottom"/>
          </w:tcPr>
          <w:p>
            <w:pPr>
              <w:spacing w:after="0"/>
              <w:rPr>
                <w:sz w:val="20"/>
                <w:szCs w:val="20"/>
                <w:color w:val="auto"/>
              </w:rPr>
            </w:pPr>
          </w:p>
        </w:tc>
        <w:tc>
          <w:tcPr>
            <w:tcW w:w="86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212529"/>
                <w:w w:val="99"/>
              </w:rPr>
              <w:t>Cover Page Interactive Data File (embedded within the Inline XBRL document and incorporated as Exhibit 101)</w:t>
            </w:r>
          </w:p>
        </w:tc>
      </w:tr>
      <w:tr>
        <w:trPr>
          <w:trHeight w:val="432"/>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20" w:type="dxa"/>
            <w:vAlign w:val="bottom"/>
            <w:gridSpan w:val="2"/>
          </w:tcPr>
          <w:p>
            <w:pPr>
              <w:ind w:left="2500"/>
              <w:spacing w:after="0"/>
              <w:rPr>
                <w:sz w:val="20"/>
                <w:szCs w:val="20"/>
                <w:color w:val="auto"/>
              </w:rPr>
            </w:pPr>
            <w:r>
              <w:rPr>
                <w:rFonts w:ascii="Times New Roman" w:cs="Times New Roman" w:eastAsia="Times New Roman" w:hAnsi="Times New Roman"/>
                <w:sz w:val="18"/>
                <w:szCs w:val="18"/>
                <w:b w:val="1"/>
                <w:bCs w:val="1"/>
                <w:color w:val="auto"/>
              </w:rPr>
              <w:t>SIGNATURES</w:t>
            </w: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February 27, 2023</w:t>
      </w:r>
      <w:r>
        <w:rPr>
          <w:sz w:val="20"/>
          <w:szCs w:val="20"/>
          <w:color w:val="auto"/>
        </w:rPr>
        <w:tab/>
      </w:r>
      <w:r>
        <w:rPr>
          <w:rFonts w:ascii="Times New Roman" w:cs="Times New Roman" w:eastAsia="Times New Roman" w:hAnsi="Times New Roman"/>
          <w:sz w:val="18"/>
          <w:szCs w:val="18"/>
          <w:color w:val="auto"/>
        </w:rPr>
        <w:t>By: /s/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ind w:left="90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4166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83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18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5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4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74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4606290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66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2023-02-27T08:00:04Z</dcterms:created>
  <dcterms:modified xsi:type="dcterms:W3CDTF">2023-02-27T08:00:04Z</dcterms:modified>
</cp:coreProperties>
</file>