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588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588760"/>
                    </a:xfrm>
                    <a:prstGeom prst="rect">
                      <a:avLst/>
                    </a:prstGeom>
                    <a:noFill/>
                  </pic:spPr>
                </pic:pic>
              </a:graphicData>
            </a:graphic>
          </wp:anchor>
        </w:drawing>
      </w:r>
    </w:p>
    <w:p>
      <w:pPr>
        <w:spacing w:after="0" w:line="1192" w:lineRule="exact"/>
        <w:rPr>
          <w:sz w:val="24"/>
          <w:szCs w:val="24"/>
          <w:color w:val="auto"/>
        </w:rPr>
      </w:pPr>
    </w:p>
    <w:p>
      <w:pPr>
        <w:sectPr>
          <w:pgSz w:w="11900" w:h="16976"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COATS LONNEL</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Borders>
              <w:top w:val="single" w:sz="8" w:color="0000EE"/>
            </w:tcBorders>
          </w:tcPr>
          <w:p>
            <w:pPr>
              <w:spacing w:after="0"/>
              <w:rPr>
                <w:sz w:val="5"/>
                <w:szCs w:val="5"/>
                <w:color w:val="auto"/>
              </w:rPr>
            </w:pPr>
          </w:p>
        </w:tc>
        <w:tc>
          <w:tcPr>
            <w:tcW w:w="1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11/20/2024</w:t>
            </w:r>
          </w:p>
        </w:tc>
        <w:tc>
          <w:tcPr>
            <w:tcW w:w="16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45 SIDNEY STREET</w:t>
            </w: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976" w:orient="portrait"/>
          <w:cols w:equalWidth="0" w:num="1">
            <w:col w:w="11080"/>
          </w:cols>
          <w:pgMar w:left="460" w:top="216" w:right="359" w:bottom="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976" w:orient="portrait"/>
          <w:cols w:equalWidth="0" w:num="2">
            <w:col w:w="7560" w:space="720"/>
            <w:col w:w="280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jc w:val="center"/>
              <w:ind w:left="604"/>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604"/>
              <w:spacing w:after="0"/>
              <w:rPr>
                <w:sz w:val="20"/>
                <w:szCs w:val="20"/>
                <w:color w:val="auto"/>
              </w:rPr>
            </w:pPr>
            <w:r>
              <w:rPr>
                <w:rFonts w:ascii="Times New Roman" w:cs="Times New Roman" w:eastAsia="Times New Roman" w:hAnsi="Times New Roman"/>
                <w:sz w:val="17"/>
                <w:szCs w:val="17"/>
                <w:color w:val="0000FF"/>
                <w:w w:val="98"/>
              </w:rPr>
              <w:t>11/20/2024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7,500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69.79</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20,754</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604"/>
              <w:spacing w:after="0"/>
              <w:rPr>
                <w:sz w:val="20"/>
                <w:szCs w:val="20"/>
                <w:color w:val="auto"/>
              </w:rPr>
            </w:pPr>
            <w:r>
              <w:rPr>
                <w:rFonts w:ascii="Times New Roman" w:cs="Times New Roman" w:eastAsia="Times New Roman" w:hAnsi="Times New Roman"/>
                <w:sz w:val="17"/>
                <w:szCs w:val="17"/>
                <w:color w:val="0000FF"/>
                <w:w w:val="98"/>
              </w:rPr>
              <w:t>11/20/2024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1,312</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76.24</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22,066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604"/>
              <w:spacing w:after="0"/>
              <w:rPr>
                <w:sz w:val="20"/>
                <w:szCs w:val="20"/>
                <w:color w:val="auto"/>
              </w:rPr>
            </w:pPr>
            <w:r>
              <w:rPr>
                <w:rFonts w:ascii="Times New Roman" w:cs="Times New Roman" w:eastAsia="Times New Roman" w:hAnsi="Times New Roman"/>
                <w:sz w:val="17"/>
                <w:szCs w:val="17"/>
                <w:color w:val="0000FF"/>
                <w:w w:val="98"/>
              </w:rPr>
              <w:t>11/20/2024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4,500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93.15</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17,566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604"/>
              <w:spacing w:after="0"/>
              <w:rPr>
                <w:sz w:val="20"/>
                <w:szCs w:val="20"/>
                <w:color w:val="auto"/>
              </w:rPr>
            </w:pPr>
            <w:r>
              <w:rPr>
                <w:rFonts w:ascii="Times New Roman" w:cs="Times New Roman" w:eastAsia="Times New Roman" w:hAnsi="Times New Roman"/>
                <w:sz w:val="17"/>
                <w:szCs w:val="17"/>
                <w:color w:val="0000FF"/>
                <w:w w:val="98"/>
              </w:rPr>
              <w:t>11/20/2024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5,287</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94.24</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12,279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604"/>
              <w:spacing w:after="0"/>
              <w:rPr>
                <w:sz w:val="20"/>
                <w:szCs w:val="20"/>
                <w:color w:val="auto"/>
              </w:rPr>
            </w:pPr>
            <w:r>
              <w:rPr>
                <w:rFonts w:ascii="Times New Roman" w:cs="Times New Roman" w:eastAsia="Times New Roman" w:hAnsi="Times New Roman"/>
                <w:sz w:val="17"/>
                <w:szCs w:val="17"/>
                <w:color w:val="0000FF"/>
                <w:w w:val="98"/>
              </w:rPr>
              <w:t>11/20/2024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213</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94.99</w:t>
            </w:r>
            <w:r>
              <w:rPr>
                <w:rFonts w:ascii="Times New Roman" w:cs="Times New Roman" w:eastAsia="Times New Roman" w:hAnsi="Times New Roman"/>
                <w:sz w:val="21"/>
                <w:szCs w:val="21"/>
                <w:color w:val="008000"/>
                <w:w w:val="93"/>
                <w:vertAlign w:val="superscript"/>
              </w:rPr>
              <w:t>(4)</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12,066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604"/>
              <w:spacing w:after="0"/>
              <w:rPr>
                <w:sz w:val="20"/>
                <w:szCs w:val="20"/>
                <w:color w:val="auto"/>
              </w:rPr>
            </w:pPr>
            <w:r>
              <w:rPr>
                <w:rFonts w:ascii="Times New Roman" w:cs="Times New Roman" w:eastAsia="Times New Roman" w:hAnsi="Times New Roman"/>
                <w:sz w:val="17"/>
                <w:szCs w:val="17"/>
                <w:color w:val="0000FF"/>
                <w:w w:val="98"/>
              </w:rPr>
              <w:t>11/21/2024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9,824</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94.87</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2,242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69.79</w:t>
            </w:r>
          </w:p>
        </w:tc>
        <w:tc>
          <w:tcPr>
            <w:tcW w:w="1080" w:type="dxa"/>
            <w:vAlign w:val="bottom"/>
            <w:vMerge w:val="restart"/>
          </w:tcPr>
          <w:p>
            <w:pPr>
              <w:jc w:val="right"/>
              <w:ind w:right="179"/>
              <w:spacing w:after="0"/>
              <w:rPr>
                <w:sz w:val="20"/>
                <w:szCs w:val="20"/>
                <w:color w:val="auto"/>
              </w:rPr>
            </w:pPr>
            <w:r>
              <w:rPr>
                <w:rFonts w:ascii="Times New Roman" w:cs="Times New Roman" w:eastAsia="Times New Roman" w:hAnsi="Times New Roman"/>
                <w:sz w:val="13"/>
                <w:szCs w:val="13"/>
                <w:color w:val="0000FF"/>
              </w:rPr>
              <w:t>11/20/2024</w:t>
            </w:r>
          </w:p>
        </w:tc>
        <w:tc>
          <w:tcPr>
            <w:tcW w:w="1100" w:type="dxa"/>
            <w:vAlign w:val="bottom"/>
          </w:tcPr>
          <w:p>
            <w:pPr>
              <w:spacing w:after="0"/>
              <w:rPr>
                <w:sz w:val="12"/>
                <w:szCs w:val="12"/>
                <w:color w:val="auto"/>
              </w:rPr>
            </w:pPr>
          </w:p>
        </w:tc>
        <w:tc>
          <w:tcPr>
            <w:tcW w:w="800" w:type="dxa"/>
            <w:vAlign w:val="bottom"/>
            <w:vMerge w:val="restart"/>
          </w:tcPr>
          <w:p>
            <w:pPr>
              <w:ind w:left="10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7,500</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06/21/2028</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7,500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right"/>
              <w:ind w:right="360"/>
              <w:spacing w:after="0"/>
              <w:rPr>
                <w:sz w:val="20"/>
                <w:szCs w:val="20"/>
                <w:color w:val="auto"/>
              </w:rPr>
            </w:pPr>
            <w:r>
              <w:rPr>
                <w:rFonts w:ascii="Times New Roman" w:cs="Times New Roman" w:eastAsia="Times New Roman" w:hAnsi="Times New Roman"/>
                <w:sz w:val="13"/>
                <w:szCs w:val="13"/>
                <w:color w:val="0000FF"/>
              </w:rPr>
              <w:t>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76.24</w:t>
            </w:r>
          </w:p>
        </w:tc>
        <w:tc>
          <w:tcPr>
            <w:tcW w:w="1080" w:type="dxa"/>
            <w:vAlign w:val="bottom"/>
            <w:vMerge w:val="restart"/>
          </w:tcPr>
          <w:p>
            <w:pPr>
              <w:jc w:val="right"/>
              <w:ind w:right="179"/>
              <w:spacing w:after="0"/>
              <w:rPr>
                <w:sz w:val="20"/>
                <w:szCs w:val="20"/>
                <w:color w:val="auto"/>
              </w:rPr>
            </w:pPr>
            <w:r>
              <w:rPr>
                <w:rFonts w:ascii="Times New Roman" w:cs="Times New Roman" w:eastAsia="Times New Roman" w:hAnsi="Times New Roman"/>
                <w:sz w:val="13"/>
                <w:szCs w:val="13"/>
                <w:color w:val="0000FF"/>
              </w:rPr>
              <w:t>11/20/2024</w:t>
            </w:r>
          </w:p>
        </w:tc>
        <w:tc>
          <w:tcPr>
            <w:tcW w:w="1100" w:type="dxa"/>
            <w:vAlign w:val="bottom"/>
          </w:tcPr>
          <w:p>
            <w:pPr>
              <w:spacing w:after="0"/>
              <w:rPr>
                <w:sz w:val="12"/>
                <w:szCs w:val="12"/>
                <w:color w:val="auto"/>
              </w:rPr>
            </w:pPr>
          </w:p>
        </w:tc>
        <w:tc>
          <w:tcPr>
            <w:tcW w:w="800" w:type="dxa"/>
            <w:vAlign w:val="bottom"/>
            <w:vMerge w:val="restart"/>
          </w:tcPr>
          <w:p>
            <w:pPr>
              <w:ind w:left="10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1,312</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06/24/2030</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1,312</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right"/>
              <w:ind w:right="260"/>
              <w:spacing w:after="0"/>
              <w:rPr>
                <w:sz w:val="20"/>
                <w:szCs w:val="20"/>
                <w:color w:val="auto"/>
              </w:rPr>
            </w:pPr>
            <w:r>
              <w:rPr>
                <w:rFonts w:ascii="Times New Roman" w:cs="Times New Roman" w:eastAsia="Times New Roman" w:hAnsi="Times New Roman"/>
                <w:sz w:val="13"/>
                <w:szCs w:val="13"/>
                <w:color w:val="0000FF"/>
              </w:rPr>
              <w:t>3,188</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August 21, 2024 pursuant to Rule 10b5-1 under the Securities Exchange Act of 1934, as amended.</w:t>
      </w:r>
    </w:p>
    <w:p>
      <w:pPr>
        <w:spacing w:after="0" w:line="45" w:lineRule="exact"/>
        <w:rPr>
          <w:rFonts w:ascii="Times New Roman" w:cs="Times New Roman" w:eastAsia="Times New Roman" w:hAnsi="Times New Roman"/>
          <w:sz w:val="13"/>
          <w:szCs w:val="13"/>
          <w:color w:val="008000"/>
        </w:rPr>
      </w:pPr>
    </w:p>
    <w:p>
      <w:pPr>
        <w:ind w:left="40" w:right="1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an average price. The shares were sold in multiple transactions ranging from $92.71 to $93.64.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(2).</w:t>
      </w:r>
    </w:p>
    <w:p>
      <w:pPr>
        <w:spacing w:after="0" w:line="16" w:lineRule="exact"/>
        <w:rPr>
          <w:rFonts w:ascii="Times New Roman" w:cs="Times New Roman" w:eastAsia="Times New Roman" w:hAnsi="Times New Roman"/>
          <w:sz w:val="13"/>
          <w:szCs w:val="13"/>
          <w:color w:val="008000"/>
        </w:rPr>
      </w:pPr>
    </w:p>
    <w:p>
      <w:pPr>
        <w:ind w:left="40" w:right="1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an average price. The shares were sold in multiple transactions ranging from $93.74 to $94.67.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p>
      <w:pPr>
        <w:spacing w:after="0" w:line="16" w:lineRule="exact"/>
        <w:rPr>
          <w:rFonts w:ascii="Times New Roman" w:cs="Times New Roman" w:eastAsia="Times New Roman" w:hAnsi="Times New Roman"/>
          <w:sz w:val="13"/>
          <w:szCs w:val="13"/>
          <w:color w:val="008000"/>
        </w:rPr>
      </w:pPr>
    </w:p>
    <w:p>
      <w:pPr>
        <w:ind w:left="40" w:right="1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an average price. The shares were sold in multiple transactions ranging from $94.74 to $95.05.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(4).</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21, 2018 and is fully vested as of the transaction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24, 2020 and is fully vested as of the transaction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11/22/2024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19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4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9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976"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12528"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2024-11-22T15:58:49Z</dcterms:created>
  <dcterms:modified xsi:type="dcterms:W3CDTF">2024-11-22T15:58:49Z</dcterms:modified>
</cp:coreProperties>
</file>