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2247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2247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Landsittel Michael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220"/>
        <w:spacing w:after="0" w:line="343" w:lineRule="auto"/>
        <w:rPr>
          <w:sz w:val="20"/>
          <w:szCs w:val="20"/>
          <w:color w:val="auto"/>
        </w:rPr>
      </w:pPr>
      <w:r>
        <w:rPr>
          <w:rFonts w:ascii="Times New Roman" w:cs="Times New Roman" w:eastAsia="Times New Roman" w:hAnsi="Times New Roman"/>
          <w:sz w:val="17"/>
          <w:szCs w:val="17"/>
          <w:color w:val="0000FF"/>
        </w:rPr>
        <w:t>C/O BLUEPRINT MEDICINES CORPORATION 45 SIDNEY STREET</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Blueprint Medicines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BPMC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20" w:type="dxa"/>
            <w:vAlign w:val="bottom"/>
            <w:tcBorders>
              <w:bottom w:val="single" w:sz="8" w:color="0000EE"/>
            </w:tcBorders>
          </w:tcPr>
          <w:p>
            <w:pPr>
              <w:spacing w:after="0"/>
              <w:rPr>
                <w:sz w:val="3"/>
                <w:szCs w:val="3"/>
                <w:color w:val="auto"/>
              </w:rPr>
            </w:pPr>
          </w:p>
        </w:tc>
        <w:tc>
          <w:tcPr>
            <w:tcW w:w="1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2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80" w:type="dxa"/>
            <w:vAlign w:val="bottom"/>
          </w:tcPr>
          <w:p>
            <w:pPr>
              <w:ind w:left="12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03/01/2024</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03/01/2024</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12,500</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61,023</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95.12</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03/01/2024</w:t>
            </w:r>
          </w:p>
        </w:tc>
        <w:tc>
          <w:tcPr>
            <w:tcW w:w="114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25,000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03/01/2034</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25,000</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25,000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involved the Reporting Person's receipt of grant of 12,500 restricted stock units under Issuer's 2015 Stock Option and Incentive Plan.</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with respect to 1/48th of the shares underlying the option on April 1, 2024 and as to an additional 1/48th of the shares underlying the option each month thereafter.</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Melissa Masse, Attorney-in- </w:t>
      </w:r>
      <w:r>
        <w:rPr>
          <w:rFonts w:ascii="Times New Roman" w:cs="Times New Roman" w:eastAsia="Times New Roman" w:hAnsi="Times New Roman"/>
          <w:sz w:val="33"/>
          <w:szCs w:val="33"/>
          <w:color w:val="0000FF"/>
          <w:vertAlign w:val="subscript"/>
        </w:rPr>
        <w:t>03/06/2024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23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ind w:left="3840"/>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Landsittel, and each of them individually, and with full power of substitution, the undersigned’s true and lawful attorney-in-fact to:</w:t>
      </w:r>
    </w:p>
    <w:p>
      <w:pPr>
        <w:spacing w:after="0" w:line="186" w:lineRule="exact"/>
        <w:rPr>
          <w:sz w:val="20"/>
          <w:szCs w:val="20"/>
          <w:color w:val="auto"/>
        </w:rPr>
      </w:pPr>
    </w:p>
    <w:p>
      <w:pPr>
        <w:ind w:right="80" w:firstLine="622"/>
        <w:spacing w:after="0" w:line="237" w:lineRule="auto"/>
        <w:tabs>
          <w:tab w:leader="none" w:pos="1427"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74" w:lineRule="exact"/>
        <w:rPr>
          <w:rFonts w:ascii="Times New Roman" w:cs="Times New Roman" w:eastAsia="Times New Roman" w:hAnsi="Times New Roman"/>
          <w:sz w:val="21"/>
          <w:szCs w:val="21"/>
          <w:color w:val="auto"/>
        </w:rPr>
      </w:pPr>
    </w:p>
    <w:p>
      <w:pPr>
        <w:ind w:right="460" w:firstLine="622"/>
        <w:spacing w:after="0" w:line="239" w:lineRule="auto"/>
        <w:tabs>
          <w:tab w:leader="none" w:pos="1427"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72" w:lineRule="exact"/>
        <w:rPr>
          <w:rFonts w:ascii="Times New Roman" w:cs="Times New Roman" w:eastAsia="Times New Roman" w:hAnsi="Times New Roman"/>
          <w:sz w:val="21"/>
          <w:szCs w:val="21"/>
          <w:color w:val="auto"/>
        </w:rPr>
      </w:pPr>
    </w:p>
    <w:p>
      <w:pPr>
        <w:ind w:right="260" w:firstLine="622"/>
        <w:spacing w:after="0" w:line="255" w:lineRule="auto"/>
        <w:tabs>
          <w:tab w:leader="none" w:pos="1427"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57" w:lineRule="exact"/>
        <w:rPr>
          <w:sz w:val="20"/>
          <w:szCs w:val="20"/>
          <w:color w:val="auto"/>
        </w:rPr>
      </w:pPr>
    </w:p>
    <w:p>
      <w:pPr>
        <w:ind w:right="40" w:firstLine="593"/>
        <w:spacing w:after="0" w:line="237" w:lineRule="auto"/>
        <w:rPr>
          <w:sz w:val="20"/>
          <w:szCs w:val="20"/>
          <w:color w:val="auto"/>
        </w:rPr>
      </w:pPr>
      <w:r>
        <w:rPr>
          <w:rFonts w:ascii="Times New Roman" w:cs="Times New Roman" w:eastAsia="Times New Roman" w:hAnsi="Times New Roman"/>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5" w:lineRule="exact"/>
        <w:rPr>
          <w:sz w:val="20"/>
          <w:szCs w:val="20"/>
          <w:color w:val="auto"/>
        </w:rPr>
      </w:pPr>
    </w:p>
    <w:p>
      <w:pPr>
        <w:ind w:firstLine="593"/>
        <w:spacing w:after="0" w:line="237"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5" w:lineRule="exact"/>
        <w:rPr>
          <w:sz w:val="20"/>
          <w:szCs w:val="20"/>
          <w:color w:val="auto"/>
        </w:rPr>
      </w:pPr>
    </w:p>
    <w:p>
      <w:pPr>
        <w:ind w:right="340" w:firstLine="593"/>
        <w:spacing w:after="0" w:line="243"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549275</wp:posOffset>
            </wp:positionV>
            <wp:extent cx="6968490" cy="90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8490" cy="90170"/>
                    </a:xfrm>
                    <a:prstGeom prst="rect">
                      <a:avLst/>
                    </a:prstGeom>
                    <a:noFill/>
                  </pic:spPr>
                </pic:pic>
              </a:graphicData>
            </a:graphic>
          </wp:anchor>
        </w:drawing>
      </w:r>
    </w:p>
    <w:p>
      <w:pPr>
        <w:sectPr>
          <w:pgSz w:w="11900" w:h="16838" w:orient="portrait"/>
          <w:cols w:equalWidth="0" w:num="1">
            <w:col w:w="10960"/>
          </w:cols>
          <w:pgMar w:left="460" w:top="110" w:right="479" w:bottom="1440" w:gutter="0" w:footer="0" w:header="0"/>
        </w:sectPr>
      </w:pPr>
    </w:p>
    <w:bookmarkStart w:id="2" w:name="page3"/>
    <w:bookmarkEnd w:id="2"/>
    <w:p>
      <w:pPr>
        <w:spacing w:after="0" w:line="257"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January 31, 2023.</w:t>
      </w:r>
    </w:p>
    <w:p>
      <w:pPr>
        <w:spacing w:after="0" w:line="200" w:lineRule="exact"/>
        <w:rPr>
          <w:sz w:val="20"/>
          <w:szCs w:val="20"/>
          <w:color w:val="auto"/>
        </w:rPr>
      </w:pPr>
    </w:p>
    <w:p>
      <w:pPr>
        <w:spacing w:after="0" w:line="241" w:lineRule="exact"/>
        <w:rPr>
          <w:sz w:val="20"/>
          <w:szCs w:val="20"/>
          <w:color w:val="auto"/>
        </w:rPr>
      </w:pPr>
    </w:p>
    <w:p>
      <w:pPr>
        <w:ind w:left="540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4055110</wp:posOffset>
            </wp:positionH>
            <wp:positionV relativeFrom="paragraph">
              <wp:posOffset>10160</wp:posOffset>
            </wp:positionV>
            <wp:extent cx="29152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15285" cy="8255"/>
                    </a:xfrm>
                    <a:prstGeom prst="rect">
                      <a:avLst/>
                    </a:prstGeom>
                    <a:noFill/>
                  </pic:spPr>
                </pic:pic>
              </a:graphicData>
            </a:graphic>
          </wp:anchor>
        </w:drawing>
      </w:r>
    </w:p>
    <w:p>
      <w:pPr>
        <w:spacing w:after="0" w:line="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1"/>
          <w:szCs w:val="21"/>
          <w:color w:val="auto"/>
        </w:rPr>
        <w:t>Name: Michael Landsittel</w:t>
      </w:r>
    </w:p>
    <w:sectPr>
      <w:pgSz w:w="11900" w:h="16838" w:orient="portrait"/>
      <w:cols w:equalWidth="0" w:num="1">
        <w:col w:w="10460"/>
      </w:cols>
      <w:pgMar w:left="460" w:top="114"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651036"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2024-03-06T15:29:12Z</dcterms:created>
  <dcterms:modified xsi:type="dcterms:W3CDTF">2024-03-06T15:29:12Z</dcterms:modified>
</cp:coreProperties>
</file>