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851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851650"/>
                    </a:xfrm>
                    <a:prstGeom prst="rect">
                      <a:avLst/>
                    </a:prstGeom>
                    <a:noFill/>
                  </pic:spPr>
                </pic:pic>
              </a:graphicData>
            </a:graphic>
          </wp:anchor>
        </w:drawing>
      </w:r>
    </w:p>
    <w:p>
      <w:pPr>
        <w:spacing w:after="0" w:line="32" w:lineRule="exact"/>
        <w:rPr>
          <w:sz w:val="24"/>
          <w:szCs w:val="24"/>
          <w:color w:val="auto"/>
        </w:rPr>
      </w:pPr>
    </w:p>
    <w:p>
      <w:pPr>
        <w:sectPr>
          <w:pgSz w:w="11900" w:h="16856" w:orient="portrait"/>
          <w:cols w:equalWidth="0" w:num="2">
            <w:col w:w="2380" w:space="240"/>
            <w:col w:w="8900"/>
          </w:cols>
          <w:pgMar w:left="240" w:top="226" w:right="1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80" w:type="dxa"/>
            <w:vAlign w:val="bottom"/>
            <w:gridSpan w:val="2"/>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Haviland Kate</w:t>
              </w:r>
            </w:hyperlink>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(Last)</w:t>
            </w:r>
          </w:p>
        </w:tc>
        <w:tc>
          <w:tcPr>
            <w:tcW w:w="820" w:type="dxa"/>
            <w:vAlign w:val="bottom"/>
          </w:tcPr>
          <w:p>
            <w:pPr>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03/16/2018</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43"/>
        <w:spacing w:after="0"/>
        <w:rPr>
          <w:sz w:val="20"/>
          <w:szCs w:val="20"/>
          <w:color w:val="auto"/>
        </w:rPr>
      </w:pPr>
      <w:r>
        <w:rPr>
          <w:rFonts w:ascii="Arial" w:cs="Arial" w:eastAsia="Arial" w:hAnsi="Arial"/>
          <w:sz w:val="18"/>
          <w:szCs w:val="18"/>
          <w:color w:val="0000FF"/>
        </w:rPr>
        <w:t>Chief Business Officer</w:t>
      </w:r>
    </w:p>
    <w:p>
      <w:pPr>
        <w:spacing w:after="0" w:line="406" w:lineRule="exact"/>
        <w:rPr>
          <w:sz w:val="20"/>
          <w:szCs w:val="20"/>
          <w:color w:val="auto"/>
        </w:rPr>
      </w:pPr>
    </w:p>
    <w:p>
      <w:pPr>
        <w:sectPr>
          <w:pgSz w:w="11900" w:h="16856" w:orient="portrait"/>
          <w:cols w:equalWidth="0" w:num="2">
            <w:col w:w="7980" w:space="77"/>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20" w:type="dxa"/>
            <w:vAlign w:val="bottom"/>
            <w:gridSpan w:val="10"/>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3"/>
          </w:tcPr>
          <w:p>
            <w:pPr>
              <w:ind w:left="3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jc w:val="center"/>
              <w:ind w:left="7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3"/>
          </w:tcPr>
          <w:p>
            <w:pPr>
              <w:jc w:val="center"/>
              <w:ind w:left="525"/>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03/16/2018</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40" w:type="dxa"/>
            <w:vAlign w:val="bottom"/>
            <w:tcBorders>
              <w:bottom w:val="single" w:sz="8" w:color="2C2C2C"/>
            </w:tcBorders>
          </w:tcPr>
          <w:p>
            <w:pPr>
              <w:jc w:val="center"/>
              <w:ind w:left="66"/>
              <w:spacing w:after="0"/>
              <w:rPr>
                <w:sz w:val="20"/>
                <w:szCs w:val="20"/>
                <w:color w:val="auto"/>
              </w:rPr>
            </w:pPr>
            <w:r>
              <w:rPr>
                <w:rFonts w:ascii="Arial" w:cs="Arial" w:eastAsia="Arial" w:hAnsi="Arial"/>
                <w:sz w:val="18"/>
                <w:szCs w:val="18"/>
                <w:color w:val="0000FF"/>
                <w:w w:val="88"/>
              </w:rPr>
              <w:t>1,571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16.28</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7,445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03/16/2018</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40" w:type="dxa"/>
            <w:vAlign w:val="bottom"/>
            <w:tcBorders>
              <w:bottom w:val="single" w:sz="8" w:color="2C2C2C"/>
            </w:tcBorders>
          </w:tcPr>
          <w:p>
            <w:pPr>
              <w:jc w:val="center"/>
              <w:ind w:left="66"/>
              <w:spacing w:after="0"/>
              <w:rPr>
                <w:sz w:val="20"/>
                <w:szCs w:val="20"/>
                <w:color w:val="auto"/>
              </w:rPr>
            </w:pPr>
            <w:r>
              <w:rPr>
                <w:rFonts w:ascii="Arial" w:cs="Arial" w:eastAsia="Arial" w:hAnsi="Arial"/>
                <w:sz w:val="18"/>
                <w:szCs w:val="18"/>
                <w:color w:val="0000FF"/>
                <w:w w:val="88"/>
              </w:rPr>
              <w:t>2,500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36.05</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9,945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03/16/2018</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40" w:type="dxa"/>
            <w:vAlign w:val="bottom"/>
            <w:tcBorders>
              <w:bottom w:val="single" w:sz="8" w:color="2C2C2C"/>
            </w:tcBorders>
          </w:tcPr>
          <w:p>
            <w:pPr>
              <w:jc w:val="center"/>
              <w:ind w:left="46"/>
              <w:spacing w:after="0"/>
              <w:rPr>
                <w:sz w:val="20"/>
                <w:szCs w:val="20"/>
                <w:color w:val="auto"/>
              </w:rPr>
            </w:pPr>
            <w:r>
              <w:rPr>
                <w:rFonts w:ascii="Arial" w:cs="Arial" w:eastAsia="Arial" w:hAnsi="Arial"/>
                <w:sz w:val="18"/>
                <w:szCs w:val="18"/>
                <w:color w:val="0000FF"/>
                <w:w w:val="86"/>
              </w:rPr>
              <w:t>500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102.19</w:t>
            </w:r>
            <w:r>
              <w:rPr>
                <w:rFonts w:ascii="Arial" w:cs="Arial" w:eastAsia="Arial" w:hAnsi="Arial"/>
                <w:sz w:val="22"/>
                <w:szCs w:val="22"/>
                <w:color w:val="008000"/>
                <w:w w:val="84"/>
                <w:vertAlign w:val="superscript"/>
              </w:rPr>
              <w:t>(3)</w:t>
            </w:r>
          </w:p>
        </w:tc>
        <w:tc>
          <w:tcPr>
            <w:tcW w:w="124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9,445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03/16/2018</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40" w:type="dxa"/>
            <w:vAlign w:val="bottom"/>
            <w:tcBorders>
              <w:bottom w:val="single" w:sz="8" w:color="2C2C2C"/>
            </w:tcBorders>
          </w:tcPr>
          <w:p>
            <w:pPr>
              <w:jc w:val="center"/>
              <w:ind w:left="66"/>
              <w:spacing w:after="0"/>
              <w:rPr>
                <w:sz w:val="20"/>
                <w:szCs w:val="20"/>
                <w:color w:val="auto"/>
              </w:rPr>
            </w:pPr>
            <w:r>
              <w:rPr>
                <w:rFonts w:ascii="Arial" w:cs="Arial" w:eastAsia="Arial" w:hAnsi="Arial"/>
                <w:sz w:val="18"/>
                <w:szCs w:val="18"/>
                <w:color w:val="0000FF"/>
                <w:w w:val="88"/>
              </w:rPr>
              <w:t>1,800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101.32</w:t>
            </w:r>
            <w:r>
              <w:rPr>
                <w:rFonts w:ascii="Arial" w:cs="Arial" w:eastAsia="Arial" w:hAnsi="Arial"/>
                <w:sz w:val="22"/>
                <w:szCs w:val="22"/>
                <w:color w:val="008000"/>
                <w:w w:val="84"/>
                <w:vertAlign w:val="superscript"/>
              </w:rPr>
              <w:t>(4)</w:t>
            </w:r>
          </w:p>
        </w:tc>
        <w:tc>
          <w:tcPr>
            <w:tcW w:w="124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7,645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03/16/2018</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40" w:type="dxa"/>
            <w:vAlign w:val="bottom"/>
            <w:tcBorders>
              <w:bottom w:val="single" w:sz="8" w:color="2C2C2C"/>
            </w:tcBorders>
          </w:tcPr>
          <w:p>
            <w:pPr>
              <w:jc w:val="center"/>
              <w:ind w:left="66"/>
              <w:spacing w:after="0"/>
              <w:rPr>
                <w:sz w:val="20"/>
                <w:szCs w:val="20"/>
                <w:color w:val="auto"/>
              </w:rPr>
            </w:pPr>
            <w:r>
              <w:rPr>
                <w:rFonts w:ascii="Arial" w:cs="Arial" w:eastAsia="Arial" w:hAnsi="Arial"/>
                <w:sz w:val="18"/>
                <w:szCs w:val="18"/>
                <w:color w:val="0000FF"/>
                <w:w w:val="88"/>
              </w:rPr>
              <w:t>1,200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100.02</w:t>
            </w:r>
            <w:r>
              <w:rPr>
                <w:rFonts w:ascii="Arial" w:cs="Arial" w:eastAsia="Arial" w:hAnsi="Arial"/>
                <w:sz w:val="22"/>
                <w:szCs w:val="22"/>
                <w:color w:val="008000"/>
                <w:w w:val="84"/>
                <w:vertAlign w:val="superscript"/>
              </w:rPr>
              <w:t>(5)</w:t>
            </w:r>
          </w:p>
        </w:tc>
        <w:tc>
          <w:tcPr>
            <w:tcW w:w="124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6,445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03/16/2018</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40" w:type="dxa"/>
            <w:vAlign w:val="bottom"/>
            <w:tcBorders>
              <w:bottom w:val="single" w:sz="8" w:color="2C2C2C"/>
            </w:tcBorders>
          </w:tcPr>
          <w:p>
            <w:pPr>
              <w:jc w:val="center"/>
              <w:ind w:left="46"/>
              <w:spacing w:after="0"/>
              <w:rPr>
                <w:sz w:val="20"/>
                <w:szCs w:val="20"/>
                <w:color w:val="auto"/>
              </w:rPr>
            </w:pPr>
            <w:r>
              <w:rPr>
                <w:rFonts w:ascii="Arial" w:cs="Arial" w:eastAsia="Arial" w:hAnsi="Arial"/>
                <w:sz w:val="18"/>
                <w:szCs w:val="18"/>
                <w:color w:val="0000FF"/>
                <w:w w:val="86"/>
              </w:rPr>
              <w:t>571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99.2</w:t>
            </w:r>
            <w:r>
              <w:rPr>
                <w:rFonts w:ascii="Arial" w:cs="Arial" w:eastAsia="Arial" w:hAnsi="Arial"/>
                <w:sz w:val="22"/>
                <w:szCs w:val="22"/>
                <w:color w:val="008000"/>
                <w:w w:val="85"/>
                <w:vertAlign w:val="superscript"/>
              </w:rPr>
              <w:t>(6)</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5,874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center"/>
              <w:ind w:left="48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7"/>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16.28</w:t>
            </w:r>
          </w:p>
        </w:tc>
        <w:tc>
          <w:tcPr>
            <w:tcW w:w="1080" w:type="dxa"/>
            <w:vAlign w:val="bottom"/>
          </w:tcPr>
          <w:p>
            <w:pPr>
              <w:jc w:val="right"/>
              <w:ind w:right="130"/>
              <w:spacing w:after="0"/>
              <w:rPr>
                <w:sz w:val="20"/>
                <w:szCs w:val="20"/>
                <w:color w:val="auto"/>
              </w:rPr>
            </w:pPr>
            <w:r>
              <w:rPr>
                <w:rFonts w:ascii="Arial" w:cs="Arial" w:eastAsia="Arial" w:hAnsi="Arial"/>
                <w:sz w:val="14"/>
                <w:szCs w:val="14"/>
                <w:color w:val="0000FF"/>
              </w:rPr>
              <w:t>03/16/2018</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2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1,571</w:t>
            </w:r>
          </w:p>
        </w:tc>
        <w:tc>
          <w:tcPr>
            <w:tcW w:w="780" w:type="dxa"/>
            <w:vAlign w:val="bottom"/>
          </w:tcPr>
          <w:p>
            <w:pPr>
              <w:ind w:left="280"/>
              <w:spacing w:after="0"/>
              <w:rPr>
                <w:sz w:val="20"/>
                <w:szCs w:val="20"/>
                <w:color w:val="auto"/>
              </w:rPr>
            </w:pPr>
            <w:r>
              <w:rPr>
                <w:rFonts w:ascii="Arial" w:cs="Arial" w:eastAsia="Arial" w:hAnsi="Arial"/>
                <w:sz w:val="11"/>
                <w:szCs w:val="11"/>
                <w:color w:val="008000"/>
              </w:rPr>
              <w:t>(7)</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02/01/2026</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ind w:left="80"/>
              <w:spacing w:after="0" w:line="200" w:lineRule="exact"/>
              <w:rPr>
                <w:sz w:val="20"/>
                <w:szCs w:val="20"/>
                <w:color w:val="auto"/>
              </w:rPr>
            </w:pPr>
            <w:r>
              <w:rPr>
                <w:rFonts w:ascii="Arial" w:cs="Arial" w:eastAsia="Arial" w:hAnsi="Arial"/>
                <w:sz w:val="18"/>
                <w:szCs w:val="18"/>
                <w:color w:val="0000FF"/>
              </w:rPr>
              <w:t>1,571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200"/>
              <w:spacing w:after="0"/>
              <w:rPr>
                <w:sz w:val="20"/>
                <w:szCs w:val="20"/>
                <w:color w:val="auto"/>
              </w:rPr>
            </w:pPr>
            <w:r>
              <w:rPr>
                <w:rFonts w:ascii="Arial" w:cs="Arial" w:eastAsia="Arial" w:hAnsi="Arial"/>
                <w:sz w:val="14"/>
                <w:szCs w:val="14"/>
                <w:color w:val="0000FF"/>
                <w:w w:val="86"/>
              </w:rPr>
              <w:t>120,639</w:t>
            </w:r>
          </w:p>
        </w:tc>
        <w:tc>
          <w:tcPr>
            <w:tcW w:w="26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36.05</w:t>
            </w:r>
          </w:p>
        </w:tc>
        <w:tc>
          <w:tcPr>
            <w:tcW w:w="1080" w:type="dxa"/>
            <w:vAlign w:val="bottom"/>
          </w:tcPr>
          <w:p>
            <w:pPr>
              <w:jc w:val="right"/>
              <w:ind w:right="130"/>
              <w:spacing w:after="0"/>
              <w:rPr>
                <w:sz w:val="20"/>
                <w:szCs w:val="20"/>
                <w:color w:val="auto"/>
              </w:rPr>
            </w:pPr>
            <w:r>
              <w:rPr>
                <w:rFonts w:ascii="Arial" w:cs="Arial" w:eastAsia="Arial" w:hAnsi="Arial"/>
                <w:sz w:val="14"/>
                <w:szCs w:val="14"/>
                <w:color w:val="0000FF"/>
              </w:rPr>
              <w:t>03/16/2018</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2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2,500</w:t>
            </w:r>
          </w:p>
        </w:tc>
        <w:tc>
          <w:tcPr>
            <w:tcW w:w="780" w:type="dxa"/>
            <w:vAlign w:val="bottom"/>
          </w:tcPr>
          <w:p>
            <w:pPr>
              <w:ind w:left="280"/>
              <w:spacing w:after="0"/>
              <w:rPr>
                <w:sz w:val="20"/>
                <w:szCs w:val="20"/>
                <w:color w:val="auto"/>
              </w:rPr>
            </w:pPr>
            <w:r>
              <w:rPr>
                <w:rFonts w:ascii="Arial" w:cs="Arial" w:eastAsia="Arial" w:hAnsi="Arial"/>
                <w:sz w:val="11"/>
                <w:szCs w:val="11"/>
                <w:color w:val="008000"/>
              </w:rPr>
              <w:t>(8)</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02/16/2027</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ind w:left="80"/>
              <w:spacing w:after="0" w:line="200" w:lineRule="exact"/>
              <w:rPr>
                <w:sz w:val="20"/>
                <w:szCs w:val="20"/>
                <w:color w:val="auto"/>
              </w:rPr>
            </w:pPr>
            <w:r>
              <w:rPr>
                <w:rFonts w:ascii="Arial" w:cs="Arial" w:eastAsia="Arial" w:hAnsi="Arial"/>
                <w:sz w:val="18"/>
                <w:szCs w:val="18"/>
                <w:color w:val="0000FF"/>
              </w:rPr>
              <w:t>2,500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220"/>
              <w:spacing w:after="0"/>
              <w:rPr>
                <w:sz w:val="20"/>
                <w:szCs w:val="20"/>
                <w:color w:val="auto"/>
              </w:rPr>
            </w:pPr>
            <w:r>
              <w:rPr>
                <w:rFonts w:ascii="Arial" w:cs="Arial" w:eastAsia="Arial" w:hAnsi="Arial"/>
                <w:sz w:val="14"/>
                <w:szCs w:val="14"/>
                <w:color w:val="0000FF"/>
                <w:w w:val="82"/>
              </w:rPr>
              <w:t>118,139</w:t>
            </w:r>
          </w:p>
        </w:tc>
        <w:tc>
          <w:tcPr>
            <w:tcW w:w="26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exercises reported on this Form 4 was effected pursuant to a trading plan adopted on December 21, 2017 pursuant to Rule 10b5-1 under the Securities Exchange Act of 1934, as amended (the "Exchange Act").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on December 21, 2017 pursuant to Rule 10b5-1 under the Exchange Act.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$101.90 to $102.84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through (6)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$100.98 to $101.80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$99.66 to $100.54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$98.73 to $99.50 per share.</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February 1, 2016. This option vested with respect to 25% of the shares underlying the option on January 5, 2017 and as to an additional 1/48th of the shares underlying the option each month thereafter.</w:t>
      </w:r>
    </w:p>
    <w:p>
      <w:pPr>
        <w:spacing w:after="0" w:line="30"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February 16, 2017. This option vested with respect to 1/48th of the shares underlying the option on March 16, 2017 and as to an additional 1/48th of the shares underlying the option each month thereafter.</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03/20/2018</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98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gridSpan w:val="4"/>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56"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2019-12-08T09:00:49Z</dcterms:created>
  <dcterms:modified xsi:type="dcterms:W3CDTF">2019-12-08T09:00:49Z</dcterms:modified>
</cp:coreProperties>
</file>