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Regulation FD Disclosure.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Effective September 23, 2022, Blueprint Medicines Corporation (the “Company”) entered into employment agreement amendments with its chief executive officer (principal executive officer), chief financial officer (principal financial officer), other named executive officers and other officers of the Company (collectively, the “executives”), which have been Attorney Client Privileged &amp; Confidential approved by the Compensation Committee of the Board of Directors of the Company (the “Compensation Committee”).</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amendments reflect each executive’s current annual target incentive compensation as approved in the first quarter of this year by the Compensation Committee, as well as by stockholders, via a non-binding advisory vote, at the Company’s Annual Meeting of Stockholders held on June 21st of this year. The amendments also align the way the executives’ annual target incentive compensation is described to be consistent with the way annual base salary is described throughout the employment agreements. For example, the description of annual base salary in the employment agreements has always included the statement that it may be adjusted from time to time by the Compensation Committee or the Board of Directors, which alleviates the need to amend the employment agreement each time a salary adjustment is made. These current amendments provide that same flexibility for target incentive compensation, so that any potential future adjustments approved by the Compensation Committee will not require further employment agreement amendments.</w:t>
      </w:r>
    </w:p>
    <w:p>
      <w:pPr>
        <w:spacing w:after="0" w:line="1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are qualified in their entirety by reference to the complete text of each such agreement, copies of which are attached as Exhibits 10.1 to 10.11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460" w:type="dxa"/>
            <w:vAlign w:val="bottom"/>
          </w:tcPr>
          <w:p>
            <w:pPr>
              <w:spacing w:after="0"/>
              <w:rPr>
                <w:sz w:val="16"/>
                <w:szCs w:val="16"/>
                <w:color w:val="auto"/>
              </w:rPr>
            </w:pPr>
          </w:p>
        </w:tc>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2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9"/>
              </w:rPr>
              <w:t>First Amendment to Amended and Restated Employment Agreement, dated September 23, 2022, by and between the Registrant</w:t>
            </w:r>
          </w:p>
        </w:tc>
        <w:tc>
          <w:tcPr>
            <w:tcW w:w="200" w:type="dxa"/>
            <w:vAlign w:val="bottom"/>
            <w:gridSpan w:val="4"/>
          </w:tcPr>
          <w:p>
            <w:pPr>
              <w:spacing w:after="0"/>
              <w:rPr>
                <w:sz w:val="16"/>
                <w:szCs w:val="16"/>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and Kathryn Haviland</w:t>
            </w:r>
          </w:p>
        </w:tc>
        <w:tc>
          <w:tcPr>
            <w:tcW w:w="7820" w:type="dxa"/>
            <w:vAlign w:val="bottom"/>
            <w:gridSpan w:val="9"/>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Third Amendment to Employment Agreement, dated September 23, 2022, by and between the Registrant and Michael Landsittel</w:t>
            </w:r>
          </w:p>
        </w:tc>
        <w:tc>
          <w:tcPr>
            <w:tcW w:w="14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First Amendment to Amended and Restated Employment Agreement, dated September 23, 2022, by and between the Registrant</w:t>
            </w:r>
          </w:p>
        </w:tc>
        <w:tc>
          <w:tcPr>
            <w:tcW w:w="20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Christina Rossi</w:t>
            </w:r>
          </w:p>
        </w:tc>
      </w:tr>
      <w:tr>
        <w:trPr>
          <w:trHeight w:val="20"/>
        </w:trPr>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80" w:type="dxa"/>
            <w:vAlign w:val="bottom"/>
            <w:gridSpan w:val="2"/>
          </w:tcPr>
          <w:p>
            <w:pPr>
              <w:ind w:left="460"/>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Second Amendment to Employment Agreement, dated September 23, 2022, by and between the Registrant and Fouad Namouni</w:t>
            </w:r>
          </w:p>
        </w:tc>
        <w:tc>
          <w:tcPr>
            <w:tcW w:w="18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Employment Agreement, dated September 23, 2022, by and between the Registrant and Tracey L. McCain</w:t>
            </w:r>
          </w:p>
        </w:tc>
      </w:tr>
      <w:tr>
        <w:trPr>
          <w:trHeight w:val="196"/>
        </w:trPr>
        <w:tc>
          <w:tcPr>
            <w:tcW w:w="46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Second Amendment to Employment Agreement, dated September 23, 2022, by and between the Registrant and Lemuel Becker</w:t>
            </w:r>
          </w:p>
        </w:tc>
        <w:tc>
          <w:tcPr>
            <w:tcW w:w="20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Hewes</w:t>
            </w:r>
          </w:p>
        </w:tc>
      </w:tr>
      <w:tr>
        <w:trPr>
          <w:trHeight w:val="20"/>
        </w:trPr>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7</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Employment Agreement, dated September 23, 2022, by and between the Registrant and Christopher</w:t>
            </w:r>
          </w:p>
        </w:tc>
      </w:tr>
      <w:tr>
        <w:trPr>
          <w:trHeight w:val="196"/>
        </w:trPr>
        <w:tc>
          <w:tcPr>
            <w:tcW w:w="4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Murray</w:t>
            </w:r>
          </w:p>
        </w:tc>
        <w:tc>
          <w:tcPr>
            <w:tcW w:w="8360" w:type="dxa"/>
            <w:vAlign w:val="bottom"/>
            <w:tcBorders>
              <w:top w:val="single" w:sz="8" w:color="0000EE"/>
            </w:tcBorders>
            <w:gridSpan w:val="5"/>
          </w:tcPr>
          <w:p>
            <w:pPr>
              <w:spacing w:after="0"/>
              <w:rPr>
                <w:sz w:val="17"/>
                <w:szCs w:val="17"/>
                <w:color w:val="auto"/>
              </w:rPr>
            </w:pPr>
          </w:p>
        </w:tc>
        <w:tc>
          <w:tcPr>
            <w:tcW w:w="520" w:type="dxa"/>
            <w:vAlign w:val="bottom"/>
            <w:gridSpan w:val="8"/>
          </w:tcPr>
          <w:p>
            <w:pPr>
              <w:spacing w:after="0"/>
              <w:rPr>
                <w:sz w:val="17"/>
                <w:szCs w:val="17"/>
                <w:color w:val="auto"/>
              </w:rPr>
            </w:pPr>
          </w:p>
        </w:tc>
      </w:tr>
      <w:tr>
        <w:trPr>
          <w:trHeight w:val="196"/>
        </w:trPr>
        <w:tc>
          <w:tcPr>
            <w:tcW w:w="780" w:type="dxa"/>
            <w:vAlign w:val="bottom"/>
            <w:gridSpan w:val="2"/>
          </w:tcPr>
          <w:p>
            <w:pPr>
              <w:ind w:left="460"/>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Second Amendment to Employment Agreement, dated September 23, 2022, by and between the Registrant and Percy H. Carter</w:t>
            </w:r>
          </w:p>
        </w:tc>
        <w:tc>
          <w:tcPr>
            <w:tcW w:w="240" w:type="dxa"/>
            <w:vAlign w:val="bottom"/>
            <w:gridSpan w:val="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Third Amendment to Employment Agreement, dated September 23, 2022, by and between the Registrant and Debra Durso-</w:t>
            </w:r>
          </w:p>
        </w:tc>
      </w:tr>
      <w:tr>
        <w:trPr>
          <w:trHeight w:val="196"/>
        </w:trPr>
        <w:tc>
          <w:tcPr>
            <w:tcW w:w="4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Bumpus</w:t>
            </w:r>
          </w:p>
        </w:tc>
        <w:tc>
          <w:tcPr>
            <w:tcW w:w="8300" w:type="dxa"/>
            <w:vAlign w:val="bottom"/>
            <w:tcBorders>
              <w:top w:val="single" w:sz="8" w:color="0000EE"/>
            </w:tcBorders>
            <w:gridSpan w:val="4"/>
          </w:tcPr>
          <w:p>
            <w:pPr>
              <w:spacing w:after="0"/>
              <w:rPr>
                <w:sz w:val="17"/>
                <w:szCs w:val="17"/>
                <w:color w:val="auto"/>
              </w:rPr>
            </w:pPr>
          </w:p>
        </w:tc>
        <w:tc>
          <w:tcPr>
            <w:tcW w:w="52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Employment Agreement, dated September 23, 2022, by and between the Registrant and Ariel Hurley</w:t>
            </w:r>
          </w:p>
        </w:tc>
      </w:tr>
      <w:tr>
        <w:trPr>
          <w:trHeight w:val="20"/>
        </w:trPr>
        <w:tc>
          <w:tcPr>
            <w:tcW w:w="4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840" w:type="dxa"/>
            <w:vAlign w:val="bottom"/>
            <w:gridSpan w:val="4"/>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p>
        </w:tc>
        <w:tc>
          <w:tcPr>
            <w:tcW w:w="960" w:type="dxa"/>
            <w:vAlign w:val="bottom"/>
          </w:tcPr>
          <w:p>
            <w:pPr>
              <w:spacing w:after="0"/>
              <w:rPr>
                <w:sz w:val="17"/>
                <w:szCs w:val="17"/>
                <w:color w:val="auto"/>
              </w:rPr>
            </w:pPr>
          </w:p>
        </w:tc>
        <w:tc>
          <w:tcPr>
            <w:tcW w:w="9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First Amendment to Amended and Restated Employment Agreement, dated September 23, 2022, by and between the Registrant</w:t>
            </w:r>
          </w:p>
        </w:tc>
        <w:tc>
          <w:tcPr>
            <w:tcW w:w="20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Philina Lee</w:t>
            </w:r>
          </w:p>
        </w:tc>
      </w:tr>
      <w:tr>
        <w:trPr>
          <w:trHeight w:val="20"/>
        </w:trPr>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r>
      <w:tr>
        <w:trPr>
          <w:trHeight w:val="237"/>
        </w:trPr>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675"/>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23, 2022</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First Amendment to Amended and Restated Employment Agreement (this “First Amendment”) is dated as of September 23, 2022 (the “First Amendment Effective Date”), between Blueprint Medicines Corporation, a Delaware corporation (the “Company”), and Kathryn Haviland (the “Executive”). Capitalized terms used and not defined herein shall have the meanings ascribed to such terms in the Employment Agreement (as defined below).</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Amended and Restated Employment Agreement dated as of January 4, 2022 and effective as of April 4, 2022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380" w:hanging="724"/>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2(c) of the Employment Agreement shall be amended and restated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from time to time. More specifically:</w:t>
      </w:r>
    </w:p>
    <w:p>
      <w:pPr>
        <w:spacing w:after="0" w:line="207" w:lineRule="exact"/>
        <w:rPr>
          <w:sz w:val="20"/>
          <w:szCs w:val="20"/>
          <w:color w:val="auto"/>
        </w:rPr>
      </w:pPr>
    </w:p>
    <w:p>
      <w:pPr>
        <w:jc w:val="both"/>
        <w:ind w:right="420" w:firstLine="1304"/>
        <w:spacing w:after="0" w:line="261" w:lineRule="auto"/>
        <w:tabs>
          <w:tab w:leader="none" w:pos="20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April 4, 2022, Executive’s target annual incentive compensation shall be 70% of the Base Salary, subject to upward but not downward adjustment (except in connection with a proportional reduction in compensation to all or substantially all of the Company’s employees). The Board or Compensation Committee shall weigh its bonus determination as follows: 100% on Company performance and 0% on Executive’s individual performance, subject to adjustment as determined by the Board or the Compensation Committee from time to time.</w:t>
      </w:r>
    </w:p>
    <w:p>
      <w:pPr>
        <w:spacing w:after="0" w:line="179" w:lineRule="exact"/>
        <w:rPr>
          <w:rFonts w:ascii="Times New Roman" w:cs="Times New Roman" w:eastAsia="Times New Roman" w:hAnsi="Times New Roman"/>
          <w:sz w:val="18"/>
          <w:szCs w:val="18"/>
          <w:color w:val="auto"/>
        </w:rPr>
      </w:pPr>
    </w:p>
    <w:p>
      <w:pPr>
        <w:ind w:right="120" w:firstLine="1304"/>
        <w:spacing w:after="0" w:line="258" w:lineRule="auto"/>
        <w:tabs>
          <w:tab w:leader="none" w:pos="20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January 1, 2022 through April 3, 2022, the Executive is eligible to earn prorated incentive compensation under the Original Employment Agreement in connection with her services as Chief Operating Officer of the Company during such period, as determined by the Board or the Compensation Committee based on the Executive’s target annual incentive compensation equal to 60% of her annual base salary as in effect during such period (and the Board or the Compensation Committee shall weigh its bonus determination 75% on Company performance and 25% on the Executive’s individual performance), provided the Executive remains employed by the Company on the day such incentive compensation is paid.</w:t>
      </w:r>
    </w:p>
    <w:p>
      <w:pPr>
        <w:spacing w:after="0" w:line="183" w:lineRule="exact"/>
        <w:rPr>
          <w:rFonts w:ascii="Times New Roman" w:cs="Times New Roman" w:eastAsia="Times New Roman" w:hAnsi="Times New Roman"/>
          <w:sz w:val="18"/>
          <w:szCs w:val="18"/>
          <w:color w:val="auto"/>
        </w:rPr>
      </w:pPr>
    </w:p>
    <w:p>
      <w:pPr>
        <w:ind w:right="60" w:firstLine="1304"/>
        <w:spacing w:after="0" w:line="258" w:lineRule="auto"/>
        <w:tabs>
          <w:tab w:leader="none" w:pos="19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399"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20" w:right="340" w:firstLine="656"/>
        <w:spacing w:after="0" w:line="261" w:lineRule="auto"/>
        <w:tabs>
          <w:tab w:leader="none" w:pos="1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First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First Amendment.</w:t>
      </w:r>
    </w:p>
    <w:p>
      <w:pPr>
        <w:spacing w:after="0" w:line="179" w:lineRule="exact"/>
        <w:rPr>
          <w:rFonts w:ascii="Times New Roman" w:cs="Times New Roman" w:eastAsia="Times New Roman" w:hAnsi="Times New Roman"/>
          <w:sz w:val="18"/>
          <w:szCs w:val="18"/>
          <w:color w:val="auto"/>
        </w:rPr>
      </w:pPr>
    </w:p>
    <w:p>
      <w:pPr>
        <w:ind w:left="-120" w:right="40" w:firstLine="656"/>
        <w:spacing w:after="0" w:line="282" w:lineRule="auto"/>
        <w:tabs>
          <w:tab w:leader="none" w:pos="1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61" w:lineRule="exact"/>
        <w:rPr>
          <w:rFonts w:ascii="Times New Roman" w:cs="Times New Roman" w:eastAsia="Times New Roman" w:hAnsi="Times New Roman"/>
          <w:sz w:val="18"/>
          <w:szCs w:val="18"/>
          <w:color w:val="auto"/>
        </w:rPr>
      </w:pPr>
    </w:p>
    <w:p>
      <w:pPr>
        <w:ind w:left="-120" w:firstLine="656"/>
        <w:spacing w:after="0" w:line="261" w:lineRule="auto"/>
        <w:tabs>
          <w:tab w:leader="none" w:pos="1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left="-120" w:right="340" w:firstLine="656"/>
        <w:spacing w:after="0" w:line="261" w:lineRule="auto"/>
        <w:tabs>
          <w:tab w:leader="none" w:pos="1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have executed this First Amendment as of the date first written above.</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52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Tracey McCain</w:t>
      </w:r>
    </w:p>
    <w:p>
      <w:pPr>
        <w:spacing w:after="0" w:line="23" w:lineRule="exact"/>
        <w:rPr>
          <w:sz w:val="20"/>
          <w:szCs w:val="20"/>
          <w:color w:val="auto"/>
        </w:rPr>
      </w:pPr>
    </w:p>
    <w:p>
      <w:pPr>
        <w:ind w:left="552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Legal and Compliance Officer</w:t>
      </w: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17145</wp:posOffset>
            </wp:positionV>
            <wp:extent cx="3557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EMPLOYMENT AGREEMENT</w:t>
      </w:r>
    </w:p>
    <w:p>
      <w:pPr>
        <w:spacing w:after="0" w:line="229" w:lineRule="exact"/>
        <w:rPr>
          <w:sz w:val="20"/>
          <w:szCs w:val="20"/>
          <w:color w:val="auto"/>
        </w:rPr>
      </w:pPr>
    </w:p>
    <w:p>
      <w:pPr>
        <w:ind w:right="660" w:firstLine="648"/>
        <w:spacing w:after="0" w:line="289" w:lineRule="auto"/>
        <w:rPr>
          <w:sz w:val="20"/>
          <w:szCs w:val="20"/>
          <w:color w:val="auto"/>
        </w:rPr>
      </w:pPr>
      <w:r>
        <w:rPr>
          <w:rFonts w:ascii="Times New Roman" w:cs="Times New Roman" w:eastAsia="Times New Roman" w:hAnsi="Times New Roman"/>
          <w:sz w:val="17"/>
          <w:szCs w:val="17"/>
          <w:color w:val="auto"/>
        </w:rPr>
        <w:t>This Third Amendment to Employment Agreement (this “Third Amendment”) is dated as of September 23, 2022 (the “Third Amendment Effective Date”), between Blueprint Medicines Corporation, a Delaware corporation (the “Company”), and Michael Landsittel (the “Executive”). Capitalized terms used and not defined herein shall have the meanings ascribed to such terms in the Employment Agreement (as defined below).</w:t>
      </w:r>
    </w:p>
    <w:p>
      <w:pPr>
        <w:spacing w:after="0" w:line="15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the Executive are parties to the Employment Agreement dated as of November 22, 2017, as amended by the First Amendment to Employment Agreement dated as of January 30, 2019, and as further amended by the Second Amendment to Employment Agreement dated as of December 22, 2021 (collectively, the “Employment Agreement”);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380" w:hanging="724"/>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2(b) of the Employment Agreement shall be amended and restated as follows:</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Effective as of January 1, 2022, Executive’s target annual incentive compensation shall be 50%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 The Executive’s target annual incentive compensation in effect at any given time is referred to herein as “Target Incentive Compensation,” except for purposes of Section 5 hereof, where “Target Incentive Compensation” shall mean the target annual incentive compensation then in effect, or if higher, in effect immediately prior to the Sale Event. To earn incentive compensation, the Executive must remain employed by the Company in good standing through the date such incentive compensation is paid.”</w:t>
      </w:r>
    </w:p>
    <w:p>
      <w:pPr>
        <w:spacing w:after="0" w:line="188" w:lineRule="exact"/>
        <w:rPr>
          <w:sz w:val="20"/>
          <w:szCs w:val="20"/>
          <w:color w:val="auto"/>
        </w:rPr>
      </w:pPr>
    </w:p>
    <w:p>
      <w:pPr>
        <w:ind w:right="360" w:firstLine="656"/>
        <w:spacing w:after="0" w:line="261" w:lineRule="auto"/>
        <w:tabs>
          <w:tab w:leader="none" w:pos="13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Third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Third Amendment.</w:t>
      </w:r>
    </w:p>
    <w:p>
      <w:pPr>
        <w:spacing w:after="0" w:line="39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right="40" w:firstLine="656"/>
        <w:spacing w:after="0" w:line="282" w:lineRule="auto"/>
        <w:tabs>
          <w:tab w:leader="none" w:pos="15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Third Amendment and the terms and conditions of the Employment Agreement, the terms and conditions of this Third Amendment shall prevail.</w:t>
      </w:r>
    </w:p>
    <w:p>
      <w:pPr>
        <w:spacing w:after="0" w:line="161" w:lineRule="exact"/>
        <w:rPr>
          <w:rFonts w:ascii="Times New Roman" w:cs="Times New Roman" w:eastAsia="Times New Roman" w:hAnsi="Times New Roman"/>
          <w:sz w:val="18"/>
          <w:szCs w:val="18"/>
          <w:color w:val="auto"/>
        </w:rPr>
      </w:pPr>
    </w:p>
    <w:p>
      <w:pPr>
        <w:ind w:right="80" w:firstLine="656"/>
        <w:spacing w:after="0" w:line="261" w:lineRule="auto"/>
        <w:tabs>
          <w:tab w:leader="none" w:pos="15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right="280" w:firstLine="656"/>
        <w:spacing w:after="0" w:line="281" w:lineRule="auto"/>
        <w:tabs>
          <w:tab w:leader="none" w:pos="159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Third Amendment Effective Date, all references in the Employment Agreement to “this Agreement” (including “hereof,” “herein” and similar words or phrases) shall mean the Employment Agreement, as amended by this Third Amendment.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Third Amendment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Kathryn Haviland</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RESTATED EMPLOYMENT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First Amendment to Amended and Restated Employment Agreement (the “First Amendment”) is dated as of September 23, 2022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Effective Date”), between Blueprint Medicines Corporation, a Delaware corporation (the “Company”), and Christina Rossi (the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defined herein shall have the meanings ascribed to such terms in the Employment Agreement (as defined below).</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Amended and Restated Employment Agreement dated January 4, 2022 and effective as of April 4, 2022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380" w:hanging="724"/>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the Employment Agreement shall be amended and restated as follows:</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56"/>
        <w:spacing w:after="0" w:line="281" w:lineRule="auto"/>
        <w:tabs>
          <w:tab w:leader="none" w:pos="134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Effective as of the Effective Date, the Executive’s annual base salary shall be $581,510.00. The Executive’s base salary shall be re-determined annually by the Board or the Compensation Committee of the Board (the “Compensation Committee”) and shall be subject to increase but not decrease while Executive is serving in the Chief Operating Officer role. The annual base salary in effect at any given time is referred to herein as “Base Salary.” The Base Salary shall be payable in a manner that is consistent with the Company’s usual payroll practices for senior executives.</w:t>
      </w:r>
    </w:p>
    <w:p>
      <w:pPr>
        <w:spacing w:after="0" w:line="164" w:lineRule="exact"/>
        <w:rPr>
          <w:rFonts w:ascii="Times New Roman" w:cs="Times New Roman" w:eastAsia="Times New Roman" w:hAnsi="Times New Roman"/>
          <w:sz w:val="17"/>
          <w:szCs w:val="17"/>
          <w:color w:val="auto"/>
        </w:rPr>
      </w:pPr>
    </w:p>
    <w:p>
      <w:pPr>
        <w:ind w:right="120" w:firstLine="656"/>
        <w:spacing w:after="0" w:line="282" w:lineRule="auto"/>
        <w:tabs>
          <w:tab w:leader="none" w:pos="13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Executive may be eligible to receive future equity awards under the Company’s 2015 Stock Option and Incentive Plan (as amended and/or restated from time to time) or such other equity plan as then in effect, in the sole discretion of the Board or the Compensation Committee.</w:t>
      </w:r>
    </w:p>
    <w:p>
      <w:pPr>
        <w:spacing w:after="0" w:line="161" w:lineRule="exact"/>
        <w:rPr>
          <w:rFonts w:ascii="Times New Roman" w:cs="Times New Roman" w:eastAsia="Times New Roman" w:hAnsi="Times New Roman"/>
          <w:sz w:val="18"/>
          <w:szCs w:val="18"/>
          <w:color w:val="auto"/>
        </w:rPr>
      </w:pPr>
    </w:p>
    <w:p>
      <w:pPr>
        <w:ind w:right="360" w:firstLine="656"/>
        <w:spacing w:after="0" w:line="282" w:lineRule="auto"/>
        <w:tabs>
          <w:tab w:leader="none" w:pos="13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More specifically:</w:t>
      </w:r>
    </w:p>
    <w:p>
      <w:pPr>
        <w:spacing w:after="0" w:line="161" w:lineRule="exact"/>
        <w:rPr>
          <w:rFonts w:ascii="Times New Roman" w:cs="Times New Roman" w:eastAsia="Times New Roman" w:hAnsi="Times New Roman"/>
          <w:sz w:val="18"/>
          <w:szCs w:val="18"/>
          <w:color w:val="auto"/>
        </w:rPr>
      </w:pPr>
    </w:p>
    <w:p>
      <w:pPr>
        <w:ind w:right="180" w:firstLine="1304"/>
        <w:spacing w:after="0" w:line="261" w:lineRule="auto"/>
        <w:tabs>
          <w:tab w:leader="none" w:pos="223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April 4, 2022, Executive’s target annual incentive compensation shall be 60%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w:t>
      </w:r>
    </w:p>
    <w:p>
      <w:pPr>
        <w:spacing w:after="0" w:line="39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left="-656" w:right="140" w:firstLine="1304"/>
        <w:spacing w:after="0" w:line="256" w:lineRule="auto"/>
        <w:tabs>
          <w:tab w:leader="none" w:pos="15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January 1, 2022 through April 3, 2022, the Executive is eligible to earn prorated incentive compensation under the Original Employment Agreement in connection with her services as Chief Commercial Officer of the Company during such period, as determined by the Board or the Compensation Committee based on the Executive’s target annual incentive compensation equal to 50% of her annual base salary as in effect during such period (and the Board or the Compensation Committee shall weigh its bonus determination 75% on Company performance and 25% on the Executive’s individual performance), provided the Executive remains employed by the Company on the day such incentive compensation is paid.</w:t>
      </w:r>
    </w:p>
    <w:p>
      <w:pPr>
        <w:spacing w:after="0" w:line="187" w:lineRule="exact"/>
        <w:rPr>
          <w:rFonts w:ascii="Times New Roman" w:cs="Times New Roman" w:eastAsia="Times New Roman" w:hAnsi="Times New Roman"/>
          <w:sz w:val="18"/>
          <w:szCs w:val="18"/>
          <w:color w:val="auto"/>
        </w:rPr>
      </w:pPr>
    </w:p>
    <w:p>
      <w:pPr>
        <w:ind w:left="-656" w:firstLine="1304"/>
        <w:spacing w:after="0" w:line="261" w:lineRule="auto"/>
        <w:tabs>
          <w:tab w:leader="none" w:pos="15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79" w:lineRule="exact"/>
        <w:rPr>
          <w:rFonts w:ascii="Times New Roman" w:cs="Times New Roman" w:eastAsia="Times New Roman" w:hAnsi="Times New Roman"/>
          <w:sz w:val="18"/>
          <w:szCs w:val="18"/>
          <w:color w:val="auto"/>
        </w:rPr>
      </w:pPr>
    </w:p>
    <w:p>
      <w:pPr>
        <w:ind w:left="-656" w:right="20" w:firstLine="656"/>
        <w:spacing w:after="0" w:line="266" w:lineRule="auto"/>
        <w:tabs>
          <w:tab w:leader="none" w:pos="6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 officers.</w:t>
      </w:r>
    </w:p>
    <w:p>
      <w:pPr>
        <w:spacing w:after="0" w:line="175" w:lineRule="exact"/>
        <w:rPr>
          <w:rFonts w:ascii="Times New Roman" w:cs="Times New Roman" w:eastAsia="Times New Roman" w:hAnsi="Times New Roman"/>
          <w:sz w:val="18"/>
          <w:szCs w:val="18"/>
          <w:color w:val="auto"/>
        </w:rPr>
      </w:pPr>
    </w:p>
    <w:p>
      <w:pPr>
        <w:ind w:left="-656" w:right="400" w:firstLine="656"/>
        <w:spacing w:after="0" w:line="282" w:lineRule="auto"/>
        <w:tabs>
          <w:tab w:leader="none" w:pos="6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Term, the Executive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left="724" w:hanging="724"/>
        <w:spacing w:after="0"/>
        <w:tabs>
          <w:tab w:leader="none" w:pos="7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Vacations</w:t>
      </w:r>
      <w:r>
        <w:rPr>
          <w:rFonts w:ascii="Times New Roman" w:cs="Times New Roman" w:eastAsia="Times New Roman" w:hAnsi="Times New Roman"/>
          <w:sz w:val="18"/>
          <w:szCs w:val="18"/>
          <w:color w:val="auto"/>
        </w:rPr>
        <w:t>. During the Term, the Executive shall be entitled to paid vacation in accordance with the Company’s applicable policy.”</w:t>
      </w:r>
    </w:p>
    <w:p>
      <w:pPr>
        <w:spacing w:after="0" w:line="225" w:lineRule="exact"/>
        <w:rPr>
          <w:sz w:val="20"/>
          <w:szCs w:val="20"/>
          <w:color w:val="auto"/>
        </w:rPr>
      </w:pPr>
    </w:p>
    <w:p>
      <w:pPr>
        <w:ind w:left="-656" w:right="420" w:firstLine="656"/>
        <w:spacing w:after="0" w:line="261" w:lineRule="auto"/>
        <w:tabs>
          <w:tab w:leader="none" w:pos="7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First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First Amendment.</w:t>
      </w:r>
    </w:p>
    <w:p>
      <w:pPr>
        <w:spacing w:after="0" w:line="179" w:lineRule="exact"/>
        <w:rPr>
          <w:rFonts w:ascii="Times New Roman" w:cs="Times New Roman" w:eastAsia="Times New Roman" w:hAnsi="Times New Roman"/>
          <w:sz w:val="18"/>
          <w:szCs w:val="18"/>
          <w:color w:val="auto"/>
        </w:rPr>
      </w:pPr>
    </w:p>
    <w:p>
      <w:pPr>
        <w:ind w:left="-656" w:right="120" w:firstLine="656"/>
        <w:spacing w:after="0" w:line="282" w:lineRule="auto"/>
        <w:tabs>
          <w:tab w:leader="none" w:pos="7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61" w:lineRule="exact"/>
        <w:rPr>
          <w:rFonts w:ascii="Times New Roman" w:cs="Times New Roman" w:eastAsia="Times New Roman" w:hAnsi="Times New Roman"/>
          <w:sz w:val="18"/>
          <w:szCs w:val="18"/>
          <w:color w:val="auto"/>
        </w:rPr>
      </w:pPr>
    </w:p>
    <w:p>
      <w:pPr>
        <w:ind w:left="-656" w:right="80" w:firstLine="656"/>
        <w:spacing w:after="0" w:line="261" w:lineRule="auto"/>
        <w:tabs>
          <w:tab w:leader="none" w:pos="7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395"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9" w:name="page10"/>
    <w:bookmarkEnd w:id="9"/>
    <w:p>
      <w:pPr>
        <w:ind w:right="440" w:firstLine="656"/>
        <w:spacing w:after="0" w:line="261" w:lineRule="auto"/>
        <w:tabs>
          <w:tab w:leader="none" w:pos="1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First Amendment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Kathryn Haviland</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Christina Rossi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EMPLOYMENT AGREEMENT</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This Second Amendment to Employment Agreement (this “Second Amendment”) is dated as of September 23, 2022 (the “Second Amendment Effective Date”), between Blueprint Medicines Corporation, a Delaware corporation (the “Company”), and Fouad Namouni, M.D. (the “Executive”). Capitalized terms used and not defined herein shall have the meanings ascribed to such terms in the Employment Agreement (as defined below).</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Employment Agreement effective as of September 1, 2020, as amended by the First Amendment to Employment Agreement dated as of December 22, 2021 (collectively,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600" w:hanging="944"/>
        <w:spacing w:after="0"/>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2(c) of the Employment Agreement shall be amended and restated as follows:</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Effective as of January 1, 2022, Executive’s target annual incentive compensation shall be 60%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8" w:lineRule="exact"/>
        <w:rPr>
          <w:sz w:val="20"/>
          <w:szCs w:val="20"/>
          <w:color w:val="auto"/>
        </w:rPr>
      </w:pPr>
    </w:p>
    <w:p>
      <w:pPr>
        <w:ind w:right="240" w:firstLine="656"/>
        <w:spacing w:after="0" w:line="261" w:lineRule="auto"/>
        <w:tabs>
          <w:tab w:leader="none" w:pos="1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Second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Second Amendment.</w:t>
      </w:r>
    </w:p>
    <w:p>
      <w:pPr>
        <w:spacing w:after="0" w:line="179" w:lineRule="exact"/>
        <w:rPr>
          <w:rFonts w:ascii="Times New Roman" w:cs="Times New Roman" w:eastAsia="Times New Roman" w:hAnsi="Times New Roman"/>
          <w:sz w:val="18"/>
          <w:szCs w:val="18"/>
          <w:color w:val="auto"/>
        </w:rPr>
      </w:pPr>
    </w:p>
    <w:p>
      <w:pPr>
        <w:ind w:right="700" w:firstLine="656"/>
        <w:spacing w:after="0" w:line="282" w:lineRule="auto"/>
        <w:tabs>
          <w:tab w:leader="none" w:pos="1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Second Amendment and the terms and conditions of the Employment Agreement, the terms and conditions of this Second Amendment shall prevail.</w:t>
      </w:r>
    </w:p>
    <w:p>
      <w:pPr>
        <w:spacing w:after="0" w:line="37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80" w:firstLine="656"/>
        <w:spacing w:after="0" w:line="261" w:lineRule="auto"/>
        <w:tabs>
          <w:tab w:leader="none" w:pos="15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left="-80" w:right="200" w:firstLine="656"/>
        <w:spacing w:after="0" w:line="281" w:lineRule="auto"/>
        <w:tabs>
          <w:tab w:leader="none" w:pos="15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WITNESS WHEREOF, the undersigned have executed this Second Amendment as of the date first written above.</w:t>
      </w:r>
    </w:p>
    <w:p>
      <w:pPr>
        <w:spacing w:after="0" w:line="2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56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5560"/>
        <w:spacing w:after="0"/>
        <w:tabs>
          <w:tab w:leader="none" w:pos="6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Fouad Namouni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3557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Fouad Namouni, M.D.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904" w:right="4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EMPLOYMENT AGREEMENT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Second Amendment to Employment Agreement (this “Second Amendment”) is dated as of September 23, 2022 (the “Second Amendment Effective Date”), between Blueprint Medicines Corporation, a Delaware corporation (the “Company”), and Tracey McCain (the “Executive”). Capitalized terms used and not defined herein shall have the meanings ascribed to such terms in the Employment Agreement (as defined below).</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Employment Agreement dated as of September 6, 2016, as amended by the First Amendment to Employment Agreement dated as of December 22, 2021 (collectively,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600" w:hanging="944"/>
        <w:spacing w:after="0"/>
        <w:tabs>
          <w:tab w:leader="none" w:pos="1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2(d) of the Employment Agreement shall be amended and restated as follows:</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Effective as of January 1, 2022, Executive’s target annual incentive compensation shall be 50%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8" w:lineRule="exact"/>
        <w:rPr>
          <w:sz w:val="20"/>
          <w:szCs w:val="20"/>
          <w:color w:val="auto"/>
        </w:rPr>
      </w:pPr>
    </w:p>
    <w:p>
      <w:pPr>
        <w:ind w:right="240" w:firstLine="656"/>
        <w:spacing w:after="0" w:line="261" w:lineRule="auto"/>
        <w:tabs>
          <w:tab w:leader="none" w:pos="1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Second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Second Amendment.</w:t>
      </w:r>
    </w:p>
    <w:p>
      <w:pPr>
        <w:spacing w:after="0" w:line="179" w:lineRule="exact"/>
        <w:rPr>
          <w:rFonts w:ascii="Times New Roman" w:cs="Times New Roman" w:eastAsia="Times New Roman" w:hAnsi="Times New Roman"/>
          <w:sz w:val="18"/>
          <w:szCs w:val="18"/>
          <w:color w:val="auto"/>
        </w:rPr>
      </w:pPr>
    </w:p>
    <w:p>
      <w:pPr>
        <w:ind w:right="700" w:firstLine="656"/>
        <w:spacing w:after="0" w:line="282" w:lineRule="auto"/>
        <w:tabs>
          <w:tab w:leader="none" w:pos="1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Second Amendment and the terms and conditions of the Employment Agreement, the terms and conditions of this Second Amendment shall prevail.</w:t>
      </w:r>
    </w:p>
    <w:p>
      <w:pPr>
        <w:spacing w:after="0" w:line="37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80" w:firstLine="656"/>
        <w:spacing w:after="0" w:line="261" w:lineRule="auto"/>
        <w:tabs>
          <w:tab w:leader="none" w:pos="15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left="-80" w:right="200" w:firstLine="656"/>
        <w:spacing w:after="0" w:line="281" w:lineRule="auto"/>
        <w:tabs>
          <w:tab w:leader="none" w:pos="151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WITNESS WHEREOF, the undersigned have executed this Second Amendment as of the date first written above.</w:t>
      </w:r>
    </w:p>
    <w:p>
      <w:pPr>
        <w:spacing w:after="0" w:line="2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56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5560"/>
        <w:spacing w:after="0"/>
        <w:tabs>
          <w:tab w:leader="none" w:pos="6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3557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Tracey McCain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904" w:right="4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Second Amendment to Amended and Restated Employment Agreement (this “Second Amendment”) is dated as of September 23, 2022 (the “Second Amendment Effective Date”), between Blueprint Medicines Corporation, a Delaware corporation (the “Company”), and L. Becker Hewes, M.D. (the “Executive”). Capitalized terms used and not defined herein shall have the meanings ascribed to such terms in the Employment Agreement (as defined below).</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Amended and Restated Employment Agreement dated as of January 11, 2021, as amended by the First Amendment to Employment Agreement dated as of December 22, 2021 (collectively,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Section 2(d) of the Employment Agreement shall be amended and restated as follows:</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Effective as of January 1, 2022, Executive’s target annual incentive compensation shall be 50%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2.              The Executive hereby gives express written consent in this Second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Second Amendment.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3.              To the extent that there is any inconsistency between the terms and conditions of this Second Amendment and the terms and conditions of the Employment Agreement, the terms and conditions of this Second Amendment shall prevail.</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4.              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5.              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Second Amendment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 Becker Hewes, M.D.</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SECOND AMENDMENT TO EMPLOYMENT AGREEMENT</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This Second Amendment to Employment Agreement (this “Second Amendment”) is dated as of September 23, 2022 (the “Second Amendment Effective Date”), between Blueprint Medicines Corporation, a Delaware corporation (the “Company”), and Chris Murray (the “Executive”). Capitalized terms used and not defined herein shall have the meanings ascribed to such terms in the Employment Agreement (as defined below).</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Employment Agreement dated as of October 10, 2017, as amended by the First Amendment to Employment Agreement dated as of December 22, 2021 (collectively,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Section 2(c) of the Employment Agreement shall be amended and restated as follows:</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Effective January 1, 2022 Executive’s target annual incentive compensation shall be 40% of the Base Salary, subject to upward but not downward adjustment (except in connection with a proportional reduction in compensation to all or substantially all of the Company’s employees). The Board or Compensation Committee shall weigh its bonus determination as follows: 60% on Company performance and 40%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2.              The Executive hereby gives express written consent in this Second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Second Amendment.</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3.              To the extent that there is any inconsistency between the terms and conditions of this Second Amendment and the terms and conditions of the Employment Agreement, the terms and conditions of this Second Amendment shall prevail.</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ind w:firstLine="648"/>
        <w:spacing w:after="0" w:line="261" w:lineRule="auto"/>
        <w:rPr>
          <w:sz w:val="20"/>
          <w:szCs w:val="20"/>
          <w:color w:val="auto"/>
        </w:rPr>
      </w:pPr>
      <w:r>
        <w:rPr>
          <w:rFonts w:ascii="Times New Roman" w:cs="Times New Roman" w:eastAsia="Times New Roman" w:hAnsi="Times New Roman"/>
          <w:sz w:val="18"/>
          <w:szCs w:val="18"/>
          <w:color w:val="auto"/>
        </w:rPr>
        <w:t>4.              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5.              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Second Amendment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Chris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 Murray</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EMPLOYMENT AGREEMENT</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This Second Amendment to Employment Agreement (this “Second Amendment”) is dated as of September 23, 2022 (the “Second Amendment Effective Date”), between Blueprint Medicines Corporation, a Delaware corporation (the “Company”), and Percy Carter Ph. D., MBA (the “Executive”). Capitalized terms used and not defined herein shall have the meanings ascribed to such terms in the Employment Agreement (as defined below).</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Employment Agreement effective as of May 19, 2021, as amended by the First Amendment to Employment Agreement dated as of December 22, 2021 (collectively,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380" w:hanging="724"/>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2(d) of the Employment Agreement shall be amended and restated as follows:</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Effective as of January 1, 2022, Executive’s target annual incentive compensation shall be 50%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8" w:lineRule="exact"/>
        <w:rPr>
          <w:sz w:val="20"/>
          <w:szCs w:val="20"/>
          <w:color w:val="auto"/>
        </w:rPr>
      </w:pPr>
    </w:p>
    <w:p>
      <w:pPr>
        <w:jc w:val="both"/>
        <w:ind w:right="240" w:firstLine="656"/>
        <w:spacing w:after="0" w:line="261" w:lineRule="auto"/>
        <w:tabs>
          <w:tab w:leader="none" w:pos="13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Second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Second Amendment.</w:t>
      </w:r>
    </w:p>
    <w:p>
      <w:pPr>
        <w:spacing w:after="0" w:line="179" w:lineRule="exact"/>
        <w:rPr>
          <w:rFonts w:ascii="Times New Roman" w:cs="Times New Roman" w:eastAsia="Times New Roman" w:hAnsi="Times New Roman"/>
          <w:sz w:val="18"/>
          <w:szCs w:val="18"/>
          <w:color w:val="auto"/>
        </w:rPr>
      </w:pPr>
    </w:p>
    <w:p>
      <w:pPr>
        <w:ind w:right="140" w:firstLine="656"/>
        <w:spacing w:after="0" w:line="282" w:lineRule="auto"/>
        <w:tabs>
          <w:tab w:leader="none" w:pos="13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Second Amendment and the terms and conditions of the Employment Agreement, the terms and conditions of this Second Amendment shall prevail.</w:t>
      </w:r>
    </w:p>
    <w:p>
      <w:pPr>
        <w:spacing w:after="0" w:line="37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left="-60" w:firstLine="656"/>
        <w:spacing w:after="0" w:line="261" w:lineRule="auto"/>
        <w:tabs>
          <w:tab w:leader="none" w:pos="13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jc w:val="both"/>
        <w:ind w:left="-60" w:right="240" w:firstLine="656"/>
        <w:spacing w:after="0" w:line="261" w:lineRule="auto"/>
        <w:tabs>
          <w:tab w:leader="none" w:pos="13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WITNESS WHEREOF, the undersigned have executed this Second Amendment as of the date first written above.</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17145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Percy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17145</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Percy Carter Ph. D., MBA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EMPLOYMENT AGREEMENT</w:t>
      </w:r>
    </w:p>
    <w:p>
      <w:pPr>
        <w:spacing w:after="0" w:line="22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This Third Amendment to Employment Agreement (this “Third Amendment”) is dated as of September 23, 2022 (the “Third Amendment Effective Date”), between Blueprint Medicines Corporation, a Delaware corporation (the “Company”), and Debra Durso-Bumpus (the “Executive”). Capitalized terms used and not defined herein shall have the meanings ascribed to such terms in the Employment Agreement (as defined below).</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the Executive are parties to the Employment Agreement dated as of November 22, 2017, as amended by the First Amendment to Employment Agreement dated as of February 10, 2020, and the Second Amendment to Employment Agreement dated as of December 22, 2021 (collectively, the “Employment Agreement”);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380" w:hanging="724"/>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2(b) of the Employment Agreement shall be amended and restated as follows:</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Effective as of January 1, 2022, Executive’s target annual incentive compensation shall be 50%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8" w:lineRule="exact"/>
        <w:rPr>
          <w:sz w:val="20"/>
          <w:szCs w:val="20"/>
          <w:color w:val="auto"/>
        </w:rPr>
      </w:pPr>
    </w:p>
    <w:p>
      <w:pPr>
        <w:ind w:right="360" w:firstLine="656"/>
        <w:spacing w:after="0" w:line="261" w:lineRule="auto"/>
        <w:tabs>
          <w:tab w:leader="none" w:pos="13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Third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Third Amendment.</w:t>
      </w:r>
    </w:p>
    <w:p>
      <w:pPr>
        <w:spacing w:after="0" w:line="39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40" w:right="40" w:firstLine="656"/>
        <w:spacing w:after="0" w:line="282" w:lineRule="auto"/>
        <w:tabs>
          <w:tab w:leader="none" w:pos="1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Third Amendment and the terms and conditions of the Employment Agreement, the terms and conditions of this Third Amendment shall prevail.</w:t>
      </w:r>
    </w:p>
    <w:p>
      <w:pPr>
        <w:spacing w:after="0" w:line="161" w:lineRule="exact"/>
        <w:rPr>
          <w:rFonts w:ascii="Times New Roman" w:cs="Times New Roman" w:eastAsia="Times New Roman" w:hAnsi="Times New Roman"/>
          <w:sz w:val="18"/>
          <w:szCs w:val="18"/>
          <w:color w:val="auto"/>
        </w:rPr>
      </w:pPr>
    </w:p>
    <w:p>
      <w:pPr>
        <w:ind w:left="-40" w:firstLine="656"/>
        <w:spacing w:after="0" w:line="261" w:lineRule="auto"/>
        <w:tabs>
          <w:tab w:leader="none" w:pos="1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left="-40" w:right="360" w:firstLine="656"/>
        <w:spacing w:after="0" w:line="261" w:lineRule="auto"/>
        <w:tabs>
          <w:tab w:leader="none" w:pos="1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Third Amendment Effective Date, all references in the Employment Agreement to “this Agreement” (including “hereof,” “herein” and similar words or phrases) shall mean the Employment Agreement, as amended by this Third Amendment.</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WITNESS WHEREOF, the undersigned have executed this Third Amendment as of the date first written above.</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Debra Durso-Bumpus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EMPLOYMENT AGREEMENT</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This Second Amendment to Employment Agreement (this “Second Amendment”) is dated as of September 23, 2022 (the “Second Amendment Effective Date”), between Blueprint Medicines Corporation, a Delaware corporation (the “Company”), and Ariel Hurley (the “Executive”). Capitalized terms used and not defined herein shall have the meanings ascribed to such terms in the Employment Agreement (as defined below).</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Employment Agreement dated as of March 6, 2019, as amended by the First Amendment to Employment Agreement dated as of December 22, 2021 (collectively,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380" w:hanging="724"/>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2(b) of the Employment Agreement shall be amended and restated as follows:</w:t>
      </w:r>
    </w:p>
    <w:p>
      <w:pPr>
        <w:spacing w:after="0" w:line="225"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As of January 1, 2022, Executive’s target annual incentive compensation shall be 30% of the Base Salary, subject to upward but not downward adjustment (except in connection with a proportional reduction in compensation to all or substantially all of the Company’s employees). The Board or Compensation Committee shall weigh its bonus determination as follows: 50% on Company performance and 50%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8" w:lineRule="exact"/>
        <w:rPr>
          <w:sz w:val="20"/>
          <w:szCs w:val="20"/>
          <w:color w:val="auto"/>
        </w:rPr>
      </w:pPr>
    </w:p>
    <w:p>
      <w:pPr>
        <w:jc w:val="both"/>
        <w:ind w:right="240" w:firstLine="656"/>
        <w:spacing w:after="0" w:line="261" w:lineRule="auto"/>
        <w:tabs>
          <w:tab w:leader="none" w:pos="13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Second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Second Amendment.</w:t>
      </w:r>
    </w:p>
    <w:p>
      <w:pPr>
        <w:spacing w:after="0" w:line="179" w:lineRule="exact"/>
        <w:rPr>
          <w:rFonts w:ascii="Times New Roman" w:cs="Times New Roman" w:eastAsia="Times New Roman" w:hAnsi="Times New Roman"/>
          <w:sz w:val="18"/>
          <w:szCs w:val="18"/>
          <w:color w:val="auto"/>
        </w:rPr>
      </w:pPr>
    </w:p>
    <w:p>
      <w:pPr>
        <w:ind w:right="140" w:firstLine="656"/>
        <w:spacing w:after="0" w:line="282" w:lineRule="auto"/>
        <w:tabs>
          <w:tab w:leader="none" w:pos="13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Second Amendment and the terms and conditions of the Employment Agreement, the terms and conditions of this Second Amendment shall prevail.</w:t>
      </w:r>
    </w:p>
    <w:p>
      <w:pPr>
        <w:spacing w:after="0" w:line="37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 w:name="page24"/>
    <w:bookmarkEnd w:id="23"/>
    <w:p>
      <w:pPr>
        <w:ind w:left="-100" w:firstLine="656"/>
        <w:spacing w:after="0" w:line="261" w:lineRule="auto"/>
        <w:tabs>
          <w:tab w:leader="none" w:pos="1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left="-100" w:right="180" w:firstLine="656"/>
        <w:spacing w:after="0" w:line="261" w:lineRule="auto"/>
        <w:tabs>
          <w:tab w:leader="none" w:pos="1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Second Amendment as of the date first written above.</w:t>
      </w: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54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17145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554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17145</wp:posOffset>
            </wp:positionV>
            <wp:extent cx="3557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Ariel Hurley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904"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First Amendment to Amended and Restated Employment Agreement (this “First Amendment”) is dated as of September 23, 2022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Effective Date”), between Blueprint Medicines Corporation, a Delaware corporation (the “Company”), and Philina Lee (the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defined herein shall have the meanings ascribed to such terms in the Employment Agreement (as defined below).</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Executive are parties to the Amended and Restated Employment Agreement dated as of January 19, 2022 and effective as of April 4, 2022 (the “Employment Agreement”);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confirmed, the Company and the Executive agree that the Employment Agreement is amended as follows:</w:t>
      </w:r>
    </w:p>
    <w:p>
      <w:pPr>
        <w:spacing w:after="0" w:line="162" w:lineRule="exact"/>
        <w:rPr>
          <w:sz w:val="20"/>
          <w:szCs w:val="20"/>
          <w:color w:val="auto"/>
        </w:rPr>
      </w:pPr>
    </w:p>
    <w:p>
      <w:pPr>
        <w:ind w:left="1420" w:hanging="764"/>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the Employment Agreement shall be amended and restated as follows: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u w:val="single" w:color="auto"/>
          <w:color w:val="auto"/>
        </w:rPr>
        <w:t>Compensation and Related Matters</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ind w:right="140" w:firstLine="899"/>
        <w:spacing w:after="0" w:line="281" w:lineRule="auto"/>
        <w:tabs>
          <w:tab w:leader="none" w:pos="13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Effective as of the Effective Date, the Executive’s annual base salary shall be $440,000.00. The Executive’s base salary shall be re-determined annually by the Board or the Compensation Committee of the Board (the “Compensation Committee”) and shall be subject to increase but not decrease while Executive is serving in the Chief Commercial Officer role. The annual base salary in effect at any given time is referred to herein as “Base Salary.” The Base Salary shall be payable in a manner that is consistent with the Company’s usual payroll practices for senior executives.</w:t>
      </w:r>
    </w:p>
    <w:p>
      <w:pPr>
        <w:spacing w:after="0" w:line="164" w:lineRule="exact"/>
        <w:rPr>
          <w:rFonts w:ascii="Times New Roman" w:cs="Times New Roman" w:eastAsia="Times New Roman" w:hAnsi="Times New Roman"/>
          <w:sz w:val="17"/>
          <w:szCs w:val="17"/>
          <w:color w:val="auto"/>
        </w:rPr>
      </w:pPr>
    </w:p>
    <w:p>
      <w:pPr>
        <w:jc w:val="both"/>
        <w:ind w:right="120" w:firstLine="899"/>
        <w:spacing w:after="0" w:line="282" w:lineRule="auto"/>
        <w:tabs>
          <w:tab w:leader="none" w:pos="141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Executive may be eligible to receive future equity awards under the Company’s 2015 Stock Option and Incentive Plan (as amended and/or restated from time to time) or such other equity plan as then in effect, in the sole discretion of the Board or the Compensation Committee.</w:t>
      </w:r>
    </w:p>
    <w:p>
      <w:pPr>
        <w:spacing w:after="0" w:line="161" w:lineRule="exact"/>
        <w:rPr>
          <w:rFonts w:ascii="Times New Roman" w:cs="Times New Roman" w:eastAsia="Times New Roman" w:hAnsi="Times New Roman"/>
          <w:sz w:val="18"/>
          <w:szCs w:val="18"/>
          <w:color w:val="auto"/>
        </w:rPr>
      </w:pPr>
    </w:p>
    <w:p>
      <w:pPr>
        <w:ind w:right="380" w:firstLine="899"/>
        <w:spacing w:after="0" w:line="282" w:lineRule="auto"/>
        <w:tabs>
          <w:tab w:leader="none" w:pos="13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During the Term, the Executive shall be eligible to earn cash incentive compensation as determined by the Board or the Compensation Committee from time to time. More specifically:</w:t>
      </w:r>
    </w:p>
    <w:p>
      <w:pPr>
        <w:spacing w:after="0" w:line="161" w:lineRule="exact"/>
        <w:rPr>
          <w:rFonts w:ascii="Times New Roman" w:cs="Times New Roman" w:eastAsia="Times New Roman" w:hAnsi="Times New Roman"/>
          <w:sz w:val="18"/>
          <w:szCs w:val="18"/>
          <w:color w:val="auto"/>
        </w:rPr>
      </w:pPr>
    </w:p>
    <w:p>
      <w:pPr>
        <w:jc w:val="both"/>
        <w:ind w:right="40" w:firstLine="1304"/>
        <w:spacing w:after="0" w:line="261" w:lineRule="auto"/>
        <w:tabs>
          <w:tab w:leader="none" w:pos="1691"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April 4, 2022, Executive’s target annual incentive compensation shall be 50%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w:t>
      </w:r>
    </w:p>
    <w:p>
      <w:pPr>
        <w:spacing w:after="0" w:line="39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3"/>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ind w:left="-656" w:right="60" w:firstLine="1304"/>
        <w:spacing w:after="0" w:line="256" w:lineRule="auto"/>
        <w:tabs>
          <w:tab w:leader="none" w:pos="99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January 1, 2022 through April 3, 2022, the Executive is eligible to earn prorated incentive compensation under the Original Employment Agreement in connection with her services as Senior Vice President, Portfolio Strategy of the Company during such period, as determined by the Board or the Compensation Committee based on the Executive’s target annual incentive compensation equal to 35% of her annual base salary as in effect during such period (and the Board or the Compensation Committee shall weigh its bonus determination 50% on Company performance and 50% on the Executive’s individual performance), provided the Executive remains employed by the Company on the day such incentive compensation is paid.</w:t>
      </w:r>
    </w:p>
    <w:p>
      <w:pPr>
        <w:spacing w:after="0" w:line="187" w:lineRule="exact"/>
        <w:rPr>
          <w:rFonts w:ascii="Times New Roman" w:cs="Times New Roman" w:eastAsia="Times New Roman" w:hAnsi="Times New Roman"/>
          <w:sz w:val="18"/>
          <w:szCs w:val="18"/>
          <w:color w:val="auto"/>
        </w:rPr>
      </w:pPr>
    </w:p>
    <w:p>
      <w:pPr>
        <w:ind w:left="-656" w:firstLine="1304"/>
        <w:spacing w:after="0" w:line="261" w:lineRule="auto"/>
        <w:tabs>
          <w:tab w:leader="none" w:pos="109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79" w:lineRule="exact"/>
        <w:rPr>
          <w:rFonts w:ascii="Times New Roman" w:cs="Times New Roman" w:eastAsia="Times New Roman" w:hAnsi="Times New Roman"/>
          <w:sz w:val="18"/>
          <w:szCs w:val="18"/>
          <w:color w:val="auto"/>
        </w:rPr>
      </w:pPr>
    </w:p>
    <w:p>
      <w:pPr>
        <w:ind w:left="-656" w:firstLine="899"/>
        <w:spacing w:after="0" w:line="266" w:lineRule="auto"/>
        <w:tabs>
          <w:tab w:leader="none" w:pos="71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 officers.</w:t>
      </w:r>
    </w:p>
    <w:p>
      <w:pPr>
        <w:spacing w:after="0" w:line="175" w:lineRule="exact"/>
        <w:rPr>
          <w:rFonts w:ascii="Times New Roman" w:cs="Times New Roman" w:eastAsia="Times New Roman" w:hAnsi="Times New Roman"/>
          <w:sz w:val="18"/>
          <w:szCs w:val="18"/>
          <w:color w:val="auto"/>
        </w:rPr>
      </w:pPr>
    </w:p>
    <w:p>
      <w:pPr>
        <w:ind w:left="-656" w:right="380" w:firstLine="899"/>
        <w:spacing w:after="0" w:line="282" w:lineRule="auto"/>
        <w:tabs>
          <w:tab w:leader="none" w:pos="7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Term, the Executive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left="744" w:hanging="501"/>
        <w:spacing w:after="0"/>
        <w:tabs>
          <w:tab w:leader="none" w:pos="7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Vacations</w:t>
      </w:r>
      <w:r>
        <w:rPr>
          <w:rFonts w:ascii="Times New Roman" w:cs="Times New Roman" w:eastAsia="Times New Roman" w:hAnsi="Times New Roman"/>
          <w:sz w:val="18"/>
          <w:szCs w:val="18"/>
          <w:color w:val="auto"/>
        </w:rPr>
        <w:t>. During the Term, the Executive shall be entitled to paid vacation in accordance with the Company’s applicable policy.”</w:t>
      </w:r>
    </w:p>
    <w:p>
      <w:pPr>
        <w:spacing w:after="0" w:line="225" w:lineRule="exact"/>
        <w:rPr>
          <w:rFonts w:ascii="Times New Roman" w:cs="Times New Roman" w:eastAsia="Times New Roman" w:hAnsi="Times New Roman"/>
          <w:sz w:val="18"/>
          <w:szCs w:val="18"/>
          <w:color w:val="auto"/>
        </w:rPr>
      </w:pPr>
    </w:p>
    <w:p>
      <w:pPr>
        <w:ind w:left="-656" w:right="420" w:firstLine="656"/>
        <w:spacing w:after="0" w:line="261" w:lineRule="auto"/>
        <w:tabs>
          <w:tab w:leader="none" w:pos="7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hereby gives express written consent in this First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First Amendment.</w:t>
      </w:r>
    </w:p>
    <w:p>
      <w:pPr>
        <w:spacing w:after="0" w:line="179" w:lineRule="exact"/>
        <w:rPr>
          <w:rFonts w:ascii="Times New Roman" w:cs="Times New Roman" w:eastAsia="Times New Roman" w:hAnsi="Times New Roman"/>
          <w:sz w:val="18"/>
          <w:szCs w:val="18"/>
          <w:color w:val="auto"/>
        </w:rPr>
      </w:pPr>
    </w:p>
    <w:p>
      <w:pPr>
        <w:ind w:left="-656" w:right="80" w:firstLine="656"/>
        <w:spacing w:after="0" w:line="282" w:lineRule="auto"/>
        <w:tabs>
          <w:tab w:leader="none" w:pos="7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61" w:lineRule="exact"/>
        <w:rPr>
          <w:rFonts w:ascii="Times New Roman" w:cs="Times New Roman" w:eastAsia="Times New Roman" w:hAnsi="Times New Roman"/>
          <w:sz w:val="18"/>
          <w:szCs w:val="18"/>
          <w:color w:val="auto"/>
        </w:rPr>
      </w:pPr>
    </w:p>
    <w:p>
      <w:pPr>
        <w:ind w:left="-656" w:right="40" w:firstLine="656"/>
        <w:spacing w:after="0" w:line="261" w:lineRule="auto"/>
        <w:tabs>
          <w:tab w:leader="none" w:pos="7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jc w:val="both"/>
        <w:ind w:left="-656" w:right="420" w:firstLine="656"/>
        <w:spacing w:after="0" w:line="261" w:lineRule="auto"/>
        <w:tabs>
          <w:tab w:leader="none" w:pos="7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395"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First Amendment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Philina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Philina Lee</w:t>
      </w:r>
    </w:p>
    <w:p>
      <w:pPr>
        <w:spacing w:after="0" w:line="200" w:lineRule="exact"/>
        <w:rPr>
          <w:sz w:val="20"/>
          <w:szCs w:val="20"/>
          <w:color w:val="auto"/>
        </w:rPr>
      </w:pPr>
    </w:p>
    <w:p>
      <w:pPr>
        <w:spacing w:after="0" w:line="26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lowerRoman"/>
      <w:start w:val="1"/>
    </w:lvl>
    <w:lvl w:ilvl="1">
      <w:lvlJc w:val="left"/>
      <w:lvlText w:val="-"/>
      <w:numFmt w:val="bullet"/>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lvl w:ilvl="1">
      <w:lvlJc w:val="left"/>
      <w:lvlText w:val="-"/>
      <w:numFmt w:val="bullet"/>
      <w:start w:val="1"/>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
    <w:nsid w:val="628C895D"/>
    <w:multiLevelType w:val="hybridMultilevel"/>
    <w:lvl w:ilvl="0">
      <w:lvlJc w:val="left"/>
      <w:lvlText w:val="%1"/>
      <w:numFmt w:val="lowerLetter"/>
      <w:start w:val="1"/>
    </w:lvl>
    <w:lvl w:ilvl="1">
      <w:lvlJc w:val="left"/>
      <w:lvlText w:val="(%2)"/>
      <w:numFmt w:val="lowerRoman"/>
      <w:start w:val="2"/>
    </w:lvl>
  </w:abstractNum>
  <w:abstractNum w:abstractNumId="10">
    <w:nsid w:val="333AB105"/>
    <w:multiLevelType w:val="hybridMultilevel"/>
    <w:lvl w:ilvl="0">
      <w:lvlJc w:val="left"/>
      <w:lvlText w:val="(%1)"/>
      <w:numFmt w:val="lowerLetter"/>
      <w:start w:val="4"/>
    </w:lvl>
    <w:lvl w:ilvl="1">
      <w:lvlJc w:val="left"/>
      <w:lvlText w:val="%2"/>
      <w:numFmt w:val="lowerRoman"/>
      <w:start w:val="1"/>
    </w:lvl>
  </w:abstractNum>
  <w:abstractNum w:abstractNumId="11">
    <w:nsid w:val="721DA317"/>
    <w:multiLevelType w:val="hybridMultilevel"/>
    <w:lvl w:ilvl="0">
      <w:lvlJc w:val="left"/>
      <w:lvlText w:val="%1."/>
      <w:numFmt w:val="decimal"/>
      <w:start w:val="2"/>
    </w:lvl>
    <w:lvl w:ilvl="1">
      <w:lvlJc w:val="left"/>
      <w:lvlText w:val="-"/>
      <w:numFmt w:val="bullet"/>
      <w:start w:val="1"/>
    </w:lvl>
  </w:abstractNum>
  <w:abstractNum w:abstractNumId="12">
    <w:nsid w:val="2443A858"/>
    <w:multiLevelType w:val="hybridMultilevel"/>
    <w:lvl w:ilvl="0">
      <w:lvlJc w:val="left"/>
      <w:lvlText w:val="%1."/>
      <w:numFmt w:val="decimal"/>
      <w:start w:val="5"/>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2"/>
    </w:lvl>
    <w:lvl w:ilvl="1">
      <w:lvlJc w:val="left"/>
      <w:lvlText w:val="-"/>
      <w:numFmt w:val="bullet"/>
      <w:start w:val="1"/>
    </w:lvl>
  </w:abstractNum>
  <w:abstractNum w:abstractNumId="15">
    <w:nsid w:val="75A2A8D4"/>
    <w:multiLevelType w:val="hybridMultilevel"/>
    <w:lvl w:ilvl="0">
      <w:lvlJc w:val="left"/>
      <w:lvlText w:val="%1."/>
      <w:numFmt w:val="decimal"/>
      <w:start w:val="4"/>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
    </w:lvl>
    <w:lvl w:ilvl="1">
      <w:lvlJc w:val="left"/>
      <w:lvlText w:val="-"/>
      <w:numFmt w:val="bullet"/>
      <w:start w:val="1"/>
    </w:lvl>
  </w:abstractNum>
  <w:abstractNum w:abstractNumId="18">
    <w:nsid w:val="4353D0CD"/>
    <w:multiLevelType w:val="hybridMultilevel"/>
    <w:lvl w:ilvl="0">
      <w:lvlJc w:val="left"/>
      <w:lvlText w:val="%1."/>
      <w:numFmt w:val="decimal"/>
      <w:start w:val="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
    </w:lvl>
    <w:lvl w:ilvl="1">
      <w:lvlJc w:val="left"/>
      <w:lvlText w:val="-"/>
      <w:numFmt w:val="bullet"/>
      <w:start w:val="1"/>
    </w:lvl>
  </w:abstractNum>
  <w:abstractNum w:abstractNumId="21">
    <w:nsid w:val="54E49EB4"/>
    <w:multiLevelType w:val="hybridMultilevel"/>
    <w:lvl w:ilvl="0">
      <w:lvlJc w:val="left"/>
      <w:lvlText w:val="%1."/>
      <w:numFmt w:val="decimal"/>
      <w:start w:val="4"/>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2"/>
    </w:lvl>
    <w:lvl w:ilvl="1">
      <w:lvlJc w:val="left"/>
      <w:lvlText w:val="-"/>
      <w:numFmt w:val="bullet"/>
      <w:start w:val="1"/>
    </w:lvl>
  </w:abstractNum>
  <w:abstractNum w:abstractNumId="24">
    <w:nsid w:val="836C40E"/>
    <w:multiLevelType w:val="hybridMultilevel"/>
    <w:lvl w:ilvl="0">
      <w:lvlJc w:val="left"/>
      <w:lvlText w:val="%1."/>
      <w:numFmt w:val="decimal"/>
      <w:start w:val="3"/>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2"/>
    </w:lvl>
    <w:lvl w:ilvl="1">
      <w:lvlJc w:val="left"/>
      <w:lvlText w:val="-"/>
      <w:numFmt w:val="bullet"/>
      <w:start w:val="1"/>
    </w:lvl>
  </w:abstractNum>
  <w:abstractNum w:abstractNumId="27">
    <w:nsid w:val="8138641"/>
    <w:multiLevelType w:val="hybridMultilevel"/>
    <w:lvl w:ilvl="0">
      <w:lvlJc w:val="left"/>
      <w:lvlText w:val="%1."/>
      <w:numFmt w:val="decimal"/>
      <w:start w:val="4"/>
    </w:lvl>
  </w:abstractNum>
  <w:abstractNum w:abstractNumId="28">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31">
    <w:nsid w:val="6CEAF08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2022-09-23T16:39:02Z</dcterms:created>
  <dcterms:modified xsi:type="dcterms:W3CDTF">2022-09-23T16:39:02Z</dcterms:modified>
</cp:coreProperties>
</file>