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664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6414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372"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Albers Jeffrey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38" w:lineRule="auto"/>
        <w:rPr>
          <w:sz w:val="20"/>
          <w:szCs w:val="20"/>
          <w:color w:val="auto"/>
        </w:rPr>
      </w:pPr>
      <w:r>
        <w:rPr>
          <w:rFonts w:ascii="Arial" w:cs="Arial" w:eastAsia="Arial" w:hAnsi="Arial"/>
          <w:sz w:val="17"/>
          <w:szCs w:val="17"/>
          <w:color w:val="0000FF"/>
        </w:rPr>
        <w:t>C/O BLUEPRINT MEDICINES CORPORATION 45 SIDNEY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Blueprint Medicines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BPMC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2220" w:type="dxa"/>
            <w:vAlign w:val="bottom"/>
            <w:gridSpan w:val="3"/>
          </w:tcPr>
          <w:p>
            <w:pPr>
              <w:ind w:left="80"/>
              <w:spacing w:after="0"/>
              <w:rPr>
                <w:sz w:val="20"/>
                <w:szCs w:val="20"/>
                <w:color w:val="auto"/>
              </w:rPr>
            </w:pPr>
            <w:r>
              <w:rPr>
                <w:rFonts w:ascii="Arial" w:cs="Arial" w:eastAsia="Arial" w:hAnsi="Arial"/>
                <w:sz w:val="17"/>
                <w:szCs w:val="17"/>
                <w:color w:val="0000FF"/>
              </w:rPr>
              <w:t>09/27/2023</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37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89"/>
              </w:rPr>
              <w:t>09/27/2023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88"/>
              </w:rPr>
              <w:t>18,102</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194,152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89"/>
              </w:rPr>
              <w:t>09/27/2023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89"/>
              </w:rPr>
              <w:t>5,600</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48.84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188,552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89"/>
              </w:rPr>
              <w:t>09/27/2023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88"/>
              </w:rPr>
              <w:t>12,102</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49.93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176,450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89"/>
              </w:rPr>
              <w:t>09/27/2023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91"/>
              </w:rPr>
              <w:t>400</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50.5</w:t>
            </w:r>
            <w:r>
              <w:rPr>
                <w:rFonts w:ascii="Arial" w:cs="Arial" w:eastAsia="Arial" w:hAnsi="Arial"/>
                <w:sz w:val="21"/>
                <w:szCs w:val="21"/>
                <w:color w:val="008000"/>
                <w:w w:val="83"/>
                <w:vertAlign w:val="superscript"/>
              </w:rPr>
              <w:t>(4)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176,050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89"/>
              </w:rPr>
              <w:t>09/28/2023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89"/>
              </w:rPr>
              <w:t>6,898</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182,948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89"/>
              </w:rPr>
              <w:t>09/28/2023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89"/>
              </w:rPr>
              <w:t>6,898</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50.17</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176,050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1.87</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09/27/2023</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color w:val="0000FF"/>
              </w:rPr>
              <w:t>18,102</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ind w:left="20"/>
              <w:spacing w:after="0"/>
              <w:rPr>
                <w:sz w:val="20"/>
                <w:szCs w:val="20"/>
                <w:color w:val="auto"/>
              </w:rPr>
            </w:pPr>
            <w:r>
              <w:rPr>
                <w:rFonts w:ascii="Arial" w:cs="Arial" w:eastAsia="Arial" w:hAnsi="Arial"/>
                <w:sz w:val="13"/>
                <w:szCs w:val="13"/>
                <w:color w:val="0000FF"/>
              </w:rPr>
              <w:t>07/30/2024</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7"/>
              <w:spacing w:after="0" w:line="189" w:lineRule="exact"/>
              <w:rPr>
                <w:sz w:val="20"/>
                <w:szCs w:val="20"/>
                <w:color w:val="auto"/>
              </w:rPr>
            </w:pPr>
            <w:r>
              <w:rPr>
                <w:rFonts w:ascii="Arial" w:cs="Arial" w:eastAsia="Arial" w:hAnsi="Arial"/>
                <w:sz w:val="17"/>
                <w:szCs w:val="17"/>
                <w:color w:val="0000FF"/>
                <w:w w:val="84"/>
              </w:rPr>
              <w:t>18,102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51,971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3"/>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1.87</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09/28/2023</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3"/>
                <w:szCs w:val="13"/>
                <w:color w:val="0000FF"/>
              </w:rPr>
              <w:t>6,898</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07/30/2024</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7"/>
              <w:spacing w:after="0"/>
              <w:rPr>
                <w:sz w:val="20"/>
                <w:szCs w:val="20"/>
                <w:color w:val="auto"/>
              </w:rPr>
            </w:pPr>
            <w:r>
              <w:rPr>
                <w:rFonts w:ascii="Arial" w:cs="Arial" w:eastAsia="Arial" w:hAnsi="Arial"/>
                <w:sz w:val="17"/>
                <w:szCs w:val="17"/>
                <w:color w:val="0000FF"/>
                <w:w w:val="93"/>
              </w:rPr>
              <w:t>6,898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45,073</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May 26, 2023 pursuant to Rule 10b5-1 under the Securities Exchange Act of 1934, as amended.</w:t>
      </w:r>
    </w:p>
    <w:p>
      <w:pPr>
        <w:spacing w:after="0" w:line="43" w:lineRule="exact"/>
        <w:rPr>
          <w:rFonts w:ascii="Arial" w:cs="Arial" w:eastAsia="Arial" w:hAnsi="Arial"/>
          <w:sz w:val="13"/>
          <w:szCs w:val="13"/>
          <w:color w:val="008000"/>
        </w:rPr>
      </w:pP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is a weighted average price. These shares were sold in multiple transactions ranging from $48.32 to $49.28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is a weighted average price. These shares were sold in multiple transactions ranging from $49.40 to $50.27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is a weighted average price. These shares were sold in multiple transactions ranging from $50.46 to $50.55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is a weighted average price. These shares were sold in multiple transactions ranging from $50.00 to $50.28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and is fully vested as of the transaction date.</w:t>
      </w:r>
    </w:p>
    <w:p>
      <w:pPr>
        <w:ind w:left="6600"/>
        <w:spacing w:after="0" w:line="183" w:lineRule="auto"/>
        <w:rPr>
          <w:sz w:val="20"/>
          <w:szCs w:val="20"/>
          <w:color w:val="auto"/>
        </w:rPr>
      </w:pPr>
      <w:r>
        <w:rPr>
          <w:rFonts w:ascii="Arial" w:cs="Arial" w:eastAsia="Arial" w:hAnsi="Arial"/>
          <w:sz w:val="17"/>
          <w:szCs w:val="17"/>
          <w:color w:val="0000FF"/>
        </w:rPr>
        <w:t xml:space="preserve">/s/ Melissa Masse, Attorney-in- </w:t>
      </w:r>
      <w:r>
        <w:rPr>
          <w:rFonts w:ascii="Arial" w:cs="Arial" w:eastAsia="Arial" w:hAnsi="Arial"/>
          <w:sz w:val="33"/>
          <w:szCs w:val="33"/>
          <w:color w:val="0000FF"/>
          <w:vertAlign w:val="subscript"/>
        </w:rPr>
        <w:t>09/29/2023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372" w:gutter="0" w:footer="0" w:header="0"/>
          <w:type w:val="continuous"/>
        </w:sectPr>
      </w:pPr>
    </w:p>
    <w:bookmarkStart w:id="1" w:name="page2"/>
    <w:bookmarkEnd w:id="1"/>
    <w:p>
      <w:pPr>
        <w:ind w:left="3840"/>
        <w:spacing w:after="0"/>
        <w:rPr>
          <w:sz w:val="20"/>
          <w:szCs w:val="20"/>
          <w:color w:val="auto"/>
        </w:rPr>
      </w:pPr>
      <w:r>
        <w:rPr>
          <w:rFonts w:ascii="Arial" w:cs="Arial" w:eastAsia="Arial" w:hAnsi="Arial"/>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undersigned hereby constitutes and appoints each of Tracey McCain, Melissa Masse, Ariel Hurley and Michael</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Landsittel, and each of them individually, and with full power of substitution, the undersigned’s true and lawful attorney-in-fact to:</w:t>
      </w:r>
    </w:p>
    <w:p>
      <w:pPr>
        <w:spacing w:after="0" w:line="202" w:lineRule="exact"/>
        <w:rPr>
          <w:sz w:val="20"/>
          <w:szCs w:val="20"/>
          <w:color w:val="auto"/>
        </w:rPr>
      </w:pPr>
    </w:p>
    <w:p>
      <w:pPr>
        <w:ind w:right="80" w:firstLine="622"/>
        <w:spacing w:after="0" w:line="251" w:lineRule="auto"/>
        <w:tabs>
          <w:tab w:leader="none" w:pos="1427"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4" w:lineRule="exact"/>
        <w:rPr>
          <w:rFonts w:ascii="Arial" w:cs="Arial" w:eastAsia="Arial" w:hAnsi="Arial"/>
          <w:sz w:val="20"/>
          <w:szCs w:val="20"/>
          <w:color w:val="auto"/>
        </w:rPr>
      </w:pPr>
    </w:p>
    <w:p>
      <w:pPr>
        <w:ind w:right="460" w:firstLine="622"/>
        <w:spacing w:after="0" w:line="238" w:lineRule="auto"/>
        <w:tabs>
          <w:tab w:leader="none" w:pos="1427" w:val="left"/>
        </w:tabs>
        <w:numPr>
          <w:ilvl w:val="0"/>
          <w:numId w:val="4"/>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6" w:lineRule="exact"/>
        <w:rPr>
          <w:rFonts w:ascii="Arial" w:cs="Arial" w:eastAsia="Arial" w:hAnsi="Arial"/>
          <w:sz w:val="21"/>
          <w:szCs w:val="21"/>
          <w:color w:val="auto"/>
        </w:rPr>
      </w:pPr>
    </w:p>
    <w:p>
      <w:pPr>
        <w:ind w:right="260" w:firstLine="622"/>
        <w:spacing w:after="0" w:line="291" w:lineRule="auto"/>
        <w:tabs>
          <w:tab w:leader="none" w:pos="1427"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31" w:lineRule="exact"/>
        <w:rPr>
          <w:sz w:val="20"/>
          <w:szCs w:val="20"/>
          <w:color w:val="auto"/>
        </w:rPr>
      </w:pPr>
    </w:p>
    <w:p>
      <w:pPr>
        <w:ind w:right="40" w:firstLine="593"/>
        <w:spacing w:after="0" w:line="267"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firstLine="593"/>
        <w:spacing w:after="0" w:line="251"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4" w:lineRule="exact"/>
        <w:rPr>
          <w:sz w:val="20"/>
          <w:szCs w:val="20"/>
          <w:color w:val="auto"/>
        </w:rPr>
      </w:pPr>
    </w:p>
    <w:p>
      <w:pPr>
        <w:ind w:right="340" w:firstLine="593"/>
        <w:spacing w:after="0" w:line="241"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550545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4" w:right="47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has caused this Power of Attorney to be executed as of January 30, 2023.</w:t>
      </w:r>
    </w:p>
    <w:p>
      <w:pPr>
        <w:spacing w:after="0" w:line="200" w:lineRule="exact"/>
        <w:rPr>
          <w:sz w:val="20"/>
          <w:szCs w:val="20"/>
          <w:color w:val="auto"/>
        </w:rPr>
      </w:pPr>
    </w:p>
    <w:p>
      <w:pPr>
        <w:spacing w:after="0" w:line="264" w:lineRule="exact"/>
        <w:rPr>
          <w:sz w:val="20"/>
          <w:szCs w:val="20"/>
          <w:color w:val="auto"/>
        </w:rPr>
      </w:pPr>
    </w:p>
    <w:p>
      <w:pPr>
        <w:ind w:left="5400"/>
        <w:spacing w:after="0"/>
        <w:tabs>
          <w:tab w:leader="none" w:pos="64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Name: Jeffrey Albers</w:t>
      </w:r>
    </w:p>
    <w:sectPr>
      <w:pgSz w:w="11900" w:h="16838" w:orient="portrait"/>
      <w:cols w:equalWidth="0" w:num="1">
        <w:col w:w="10460"/>
      </w:cols>
      <w:pgMar w:left="460" w:top="12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2023-09-29T13:39:50Z</dcterms:created>
  <dcterms:modified xsi:type="dcterms:W3CDTF">2023-09-29T13:39:50Z</dcterms:modified>
</cp:coreProperties>
</file>