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Albers Jeffrey W.</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04/06/2022</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7"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737"/>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01" w:lineRule="exact"/>
        <w:rPr>
          <w:sz w:val="20"/>
          <w:szCs w:val="20"/>
          <w:color w:val="auto"/>
        </w:rPr>
      </w:pPr>
    </w:p>
    <w:p>
      <w:pPr>
        <w:sectPr>
          <w:pgSz w:w="11900" w:h="16838" w:orient="portrait"/>
          <w:cols w:equalWidth="0" w:num="2">
            <w:col w:w="7680" w:space="63"/>
            <w:col w:w="3337"/>
          </w:cols>
          <w:pgMar w:left="460" w:top="216" w:right="359" w:bottom="1440" w:gutter="0" w:footer="0" w:header="0"/>
          <w:type w:val="continuous"/>
        </w:sect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7"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96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04/06/2022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5,000</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15.01</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188,243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04/06/2022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5,000</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70.11</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183,243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04/06/2022</w:t>
            </w:r>
          </w:p>
        </w:tc>
        <w:tc>
          <w:tcPr>
            <w:tcW w:w="1100" w:type="dxa"/>
            <w:vAlign w:val="bottom"/>
          </w:tcPr>
          <w:p>
            <w:pPr>
              <w:spacing w:after="0"/>
              <w:rPr>
                <w:sz w:val="16"/>
                <w:szCs w:val="16"/>
                <w:color w:val="auto"/>
              </w:rPr>
            </w:pPr>
          </w:p>
        </w:tc>
        <w:tc>
          <w:tcPr>
            <w:tcW w:w="6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02/03/2026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60,000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January 11, 2021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280" w:firstLine="3"/>
        <w:spacing w:after="0" w:line="293"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ranging from $70.00 to $70.37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3, 2016 and is fully vested as of the date hereof.</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04/08/2022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2022-04-08T15:06:46Z</dcterms:created>
  <dcterms:modified xsi:type="dcterms:W3CDTF">2022-04-08T15:06:46Z</dcterms:modified>
</cp:coreProperties>
</file>