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Boral Anthony L.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02/03/2016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38 SIDNEY STREET, SUITE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8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4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15.01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02/03/2016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02/03/2026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144,544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vests with respect to 1/48th of the shares underlying the option on March 3, 2016 and as to an additional 1/48th of the shares underlying the option each month thereafter.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Christine Bellon, Attorney-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02/05/2016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in-Fact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8468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2019-12-09T00:23:10Z</dcterms:created>
  <dcterms:modified xsi:type="dcterms:W3CDTF">2019-12-09T00:23:10Z</dcterms:modified>
</cp:coreProperties>
</file>