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Carter Percy H.</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60"/>
        <w:spacing w:after="0" w:line="331" w:lineRule="auto"/>
        <w:rPr>
          <w:sz w:val="20"/>
          <w:szCs w:val="20"/>
          <w:color w:val="auto"/>
        </w:rPr>
      </w:pPr>
      <w:r>
        <w:rPr>
          <w:rFonts w:ascii="Arial" w:cs="Arial" w:eastAsia="Arial" w:hAnsi="Arial"/>
          <w:sz w:val="18"/>
          <w:szCs w:val="18"/>
          <w:color w:val="0000FF"/>
        </w:rPr>
        <w:t>C/O BLUEPRINT MEDICINES CORPORATION 45 SIDNEY STREET</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CAMBRIDGE</w:t>
            </w:r>
          </w:p>
        </w:tc>
        <w:tc>
          <w:tcPr>
            <w:tcW w:w="900" w:type="dxa"/>
            <w:vAlign w:val="bottom"/>
          </w:tcPr>
          <w:p>
            <w:pPr>
              <w:ind w:left="100"/>
              <w:spacing w:after="0"/>
              <w:rPr>
                <w:sz w:val="20"/>
                <w:szCs w:val="20"/>
                <w:color w:val="auto"/>
              </w:rPr>
            </w:pPr>
            <w:r>
              <w:rPr>
                <w:rFonts w:ascii="Arial" w:cs="Arial" w:eastAsia="Arial" w:hAnsi="Arial"/>
                <w:sz w:val="18"/>
                <w:szCs w:val="18"/>
                <w:color w:val="0000FF"/>
              </w:rPr>
              <w:t>MA</w:t>
            </w:r>
          </w:p>
        </w:tc>
        <w:tc>
          <w:tcPr>
            <w:tcW w:w="160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00" w:type="dxa"/>
            <w:vAlign w:val="bottom"/>
          </w:tcPr>
          <w:p>
            <w:pPr>
              <w:ind w:left="10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420" w:type="dxa"/>
            <w:vAlign w:val="bottom"/>
          </w:tcPr>
          <w:p>
            <w:pPr>
              <w:ind w:left="14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340" w:type="dxa"/>
            <w:vAlign w:val="bottom"/>
            <w:gridSpan w:val="3"/>
          </w:tcPr>
          <w:p>
            <w:pPr>
              <w:ind w:left="80"/>
              <w:spacing w:after="0"/>
              <w:rPr>
                <w:sz w:val="20"/>
                <w:szCs w:val="20"/>
                <w:color w:val="auto"/>
              </w:rPr>
            </w:pPr>
            <w:r>
              <w:rPr>
                <w:rFonts w:ascii="Arial" w:cs="Arial" w:eastAsia="Arial" w:hAnsi="Arial"/>
                <w:sz w:val="18"/>
                <w:szCs w:val="18"/>
                <w:color w:val="0000FF"/>
              </w:rPr>
              <w:t>06/05/2023</w:t>
            </w:r>
          </w:p>
        </w:tc>
        <w:tc>
          <w:tcPr>
            <w:tcW w:w="1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06/05/2023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2,307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52.06</w:t>
            </w:r>
            <w:r>
              <w:rPr>
                <w:rFonts w:ascii="Arial" w:cs="Arial" w:eastAsia="Arial" w:hAnsi="Arial"/>
                <w:sz w:val="22"/>
                <w:szCs w:val="22"/>
                <w:color w:val="008000"/>
                <w:w w:val="9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38,117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2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1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These shares were sold in multiple transactions ranging from $52.05 to $52.17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2"/>
              </w:rPr>
              <w:t>/s/ Melissa Masse, Attorney-</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5"/>
              </w:rPr>
              <w:t>06/07/2023</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13" w:lineRule="exact"/>
        <w:rPr>
          <w:sz w:val="20"/>
          <w:szCs w:val="20"/>
          <w:color w:val="auto"/>
        </w:rPr>
      </w:pPr>
    </w:p>
    <w:p>
      <w:pPr>
        <w:jc w:val="both"/>
        <w:ind w:right="240" w:firstLine="649"/>
        <w:spacing w:after="0" w:line="241" w:lineRule="auto"/>
        <w:rPr>
          <w:sz w:val="20"/>
          <w:szCs w:val="20"/>
          <w:color w:val="auto"/>
        </w:rPr>
      </w:pPr>
      <w:r>
        <w:rPr>
          <w:rFonts w:ascii="Arial" w:cs="Arial" w:eastAsia="Arial" w:hAnsi="Arial"/>
          <w:sz w:val="22"/>
          <w:szCs w:val="22"/>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84" w:lineRule="exact"/>
        <w:rPr>
          <w:sz w:val="20"/>
          <w:szCs w:val="20"/>
          <w:color w:val="auto"/>
        </w:rPr>
      </w:pPr>
    </w:p>
    <w:p>
      <w:pPr>
        <w:ind w:firstLine="657"/>
        <w:spacing w:after="0" w:line="282" w:lineRule="auto"/>
        <w:tabs>
          <w:tab w:leader="none" w:pos="1496" w:val="left"/>
        </w:tabs>
        <w:numPr>
          <w:ilvl w:val="0"/>
          <w:numId w:val="3"/>
        </w:numPr>
        <w:rPr>
          <w:rFonts w:ascii="Arial" w:cs="Arial" w:eastAsia="Arial" w:hAnsi="Arial"/>
          <w:sz w:val="19"/>
          <w:szCs w:val="19"/>
          <w:color w:val="auto"/>
        </w:rPr>
      </w:pPr>
      <w:r>
        <w:rPr>
          <w:rFonts w:ascii="Arial" w:cs="Arial" w:eastAsia="Arial" w:hAnsi="Arial"/>
          <w:sz w:val="19"/>
          <w:szCs w:val="19"/>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49" w:lineRule="exact"/>
        <w:rPr>
          <w:rFonts w:ascii="Arial" w:cs="Arial" w:eastAsia="Arial" w:hAnsi="Arial"/>
          <w:sz w:val="19"/>
          <w:szCs w:val="19"/>
          <w:color w:val="auto"/>
        </w:rPr>
      </w:pPr>
    </w:p>
    <w:p>
      <w:pPr>
        <w:ind w:right="40" w:firstLine="657"/>
        <w:spacing w:after="0" w:line="238" w:lineRule="auto"/>
        <w:tabs>
          <w:tab w:leader="none" w:pos="1496" w:val="left"/>
        </w:tabs>
        <w:numPr>
          <w:ilvl w:val="0"/>
          <w:numId w:val="3"/>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86" w:lineRule="exact"/>
        <w:rPr>
          <w:rFonts w:ascii="Arial" w:cs="Arial" w:eastAsia="Arial" w:hAnsi="Arial"/>
          <w:sz w:val="22"/>
          <w:szCs w:val="22"/>
          <w:color w:val="auto"/>
        </w:rPr>
      </w:pPr>
    </w:p>
    <w:p>
      <w:pPr>
        <w:ind w:right="100" w:firstLine="657"/>
        <w:spacing w:after="0" w:line="236" w:lineRule="auto"/>
        <w:tabs>
          <w:tab w:leader="none" w:pos="1492" w:val="left"/>
        </w:tabs>
        <w:numPr>
          <w:ilvl w:val="0"/>
          <w:numId w:val="3"/>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9" w:lineRule="exact"/>
        <w:rPr>
          <w:sz w:val="20"/>
          <w:szCs w:val="20"/>
          <w:color w:val="auto"/>
        </w:rPr>
      </w:pPr>
    </w:p>
    <w:p>
      <w:pPr>
        <w:ind w:right="140" w:firstLine="622"/>
        <w:spacing w:after="0" w:line="235" w:lineRule="auto"/>
        <w:rPr>
          <w:sz w:val="20"/>
          <w:szCs w:val="20"/>
          <w:color w:val="auto"/>
        </w:rPr>
      </w:pPr>
      <w:r>
        <w:rPr>
          <w:rFonts w:ascii="Arial" w:cs="Arial" w:eastAsia="Arial" w:hAnsi="Arial"/>
          <w:sz w:val="22"/>
          <w:szCs w:val="22"/>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90" w:lineRule="exact"/>
        <w:rPr>
          <w:sz w:val="20"/>
          <w:szCs w:val="20"/>
          <w:color w:val="auto"/>
        </w:rPr>
      </w:pPr>
    </w:p>
    <w:p>
      <w:pPr>
        <w:ind w:right="140" w:firstLine="622"/>
        <w:spacing w:after="0" w:line="282" w:lineRule="auto"/>
        <w:rPr>
          <w:sz w:val="20"/>
          <w:szCs w:val="20"/>
          <w:color w:val="auto"/>
        </w:rPr>
      </w:pPr>
      <w:r>
        <w:rPr>
          <w:rFonts w:ascii="Arial" w:cs="Arial" w:eastAsia="Arial" w:hAnsi="Arial"/>
          <w:sz w:val="19"/>
          <w:szCs w:val="19"/>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49" w:lineRule="exact"/>
        <w:rPr>
          <w:sz w:val="20"/>
          <w:szCs w:val="20"/>
          <w:color w:val="auto"/>
        </w:rPr>
      </w:pPr>
    </w:p>
    <w:p>
      <w:pPr>
        <w:ind w:right="560" w:firstLine="622"/>
        <w:spacing w:after="0" w:line="241"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6962140" cy="9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2140" cy="94615"/>
                    </a:xfrm>
                    <a:prstGeom prst="rect">
                      <a:avLst/>
                    </a:prstGeom>
                    <a:noFill/>
                  </pic:spPr>
                </pic:pic>
              </a:graphicData>
            </a:graphic>
          </wp:anchor>
        </w:drawing>
      </w:r>
    </w:p>
    <w:p>
      <w:pPr>
        <w:sectPr>
          <w:pgSz w:w="11900" w:h="16838" w:orient="portrait"/>
          <w:cols w:equalWidth="0" w:num="1">
            <w:col w:w="10980"/>
          </w:cols>
          <w:pgMar w:left="460" w:top="111" w:right="459" w:bottom="1440" w:gutter="0" w:footer="0" w:header="0"/>
        </w:sectPr>
      </w:pPr>
    </w:p>
    <w:bookmarkStart w:id="2" w:name="page3"/>
    <w:bookmarkEnd w:id="2"/>
    <w:p>
      <w:pPr>
        <w:ind w:right="480"/>
        <w:spacing w:after="0" w:line="252" w:lineRule="auto"/>
        <w:rPr>
          <w:sz w:val="20"/>
          <w:szCs w:val="20"/>
          <w:color w:val="auto"/>
        </w:rPr>
      </w:pPr>
      <w:r>
        <w:rPr>
          <w:rFonts w:ascii="Arial" w:cs="Arial" w:eastAsia="Arial" w:hAnsi="Arial"/>
          <w:sz w:val="22"/>
          <w:szCs w:val="22"/>
          <w:color w:val="auto"/>
        </w:rPr>
        <w:t>holdings of and transactions in securities issued by the Company, unless earlier revoked by the undersigned in a signed writing delivered to the foregoing attorneys-in-fact.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the undersigned has caused this Power of Attorney to be executed as of January 29, 2023.</w:t>
      </w:r>
    </w:p>
    <w:p>
      <w:pPr>
        <w:spacing w:after="0" w:line="200" w:lineRule="exact"/>
        <w:rPr>
          <w:sz w:val="20"/>
          <w:szCs w:val="20"/>
          <w:color w:val="auto"/>
        </w:rPr>
      </w:pPr>
    </w:p>
    <w:p>
      <w:pPr>
        <w:spacing w:after="0" w:line="284"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Percy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7620</wp:posOffset>
            </wp:positionV>
            <wp:extent cx="2901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01315" cy="8890"/>
                    </a:xfrm>
                    <a:prstGeom prst="rect">
                      <a:avLst/>
                    </a:prstGeom>
                    <a:noFill/>
                  </pic:spPr>
                </pic:pic>
              </a:graphicData>
            </a:graphic>
          </wp:anchor>
        </w:drawing>
      </w:r>
    </w:p>
    <w:p>
      <w:pPr>
        <w:spacing w:after="0" w:line="2"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Name: Percy Carter</w:t>
      </w:r>
    </w:p>
    <w:sectPr>
      <w:pgSz w:w="11900" w:h="16838" w:orient="portrait"/>
      <w:cols w:equalWidth="0" w:num="1">
        <w:col w:w="10780"/>
      </w:cols>
      <w:pgMar w:left="460" w:top="118"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302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2023-06-07T18:54:56Z</dcterms:created>
  <dcterms:modified xsi:type="dcterms:W3CDTF">2023-06-07T18:54:56Z</dcterms:modified>
</cp:coreProperties>
</file>