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Blueprint Medicines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09627Y109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09627Y109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Avoro Capital Advisors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375,000.00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375,000.00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375,000.00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09627Y109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Behzad Aghazadeh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375,000.00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375,000.00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375,000.00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Blueprint Medicines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45 Sidney Street, Cambridge, MA 02139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20"/>
        <w:spacing w:after="0" w:line="253" w:lineRule="auto"/>
        <w:rPr>
          <w:sz w:val="20"/>
          <w:szCs w:val="20"/>
          <w:color w:val="auto"/>
        </w:rPr>
      </w:pPr>
      <w:r>
        <w:rPr>
          <w:rFonts w:ascii="Times New Roman" w:cs="Times New Roman" w:eastAsia="Times New Roman" w:hAnsi="Times New Roman"/>
          <w:sz w:val="21"/>
          <w:szCs w:val="21"/>
          <w:color w:val="auto"/>
        </w:rPr>
        <w:t>This statement is filed by: (i) Avoro Capital Advisors LLC, a Delaware limited liability company ("Avoro"), which provides investment advisory and management services and has acquired the shares of common stock, par value</w:t>
      </w:r>
    </w:p>
    <w:p>
      <w:pPr>
        <w:spacing w:after="0" w:line="1" w:lineRule="exact"/>
        <w:rPr>
          <w:sz w:val="20"/>
          <w:szCs w:val="20"/>
          <w:color w:val="auto"/>
        </w:rPr>
      </w:pPr>
    </w:p>
    <w:p>
      <w:pPr>
        <w:ind w:left="920" w:hanging="912"/>
        <w:spacing w:after="0" w:line="201" w:lineRule="auto"/>
        <w:tabs>
          <w:tab w:leader="none" w:pos="92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$0.001 per share ("Common Stock") of Blueprint Medicines Corporation, a Delaware corporation (the "Issuer"), solely for investment purposes on behalf of Avoro Life Sciences Fund LLC, a Delaware limited liability company, and (ii) Behzad Aghazadeh ("Dr. Aghazadeh," and together with Avoro, the "Reporting Persons"), who serves as the portfolio manager and controlling person of Avoro. The filing of this statement should not be construed as an admission that any Reporting Person is, for purposes of Section 13 of the Act, the beneficial owner of the securities reported herein.</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20" w:right="100" w:hanging="912"/>
        <w:spacing w:after="0"/>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business office of each of the Reporting Persons is 110 Greene Street, Suite 800, New York, NY 10012.</w:t>
      </w:r>
    </w:p>
    <w:p>
      <w:pPr>
        <w:spacing w:after="0" w:line="9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Avoro is a Delaware limited liability company. Dr. Aghazadeh is a United States citizen.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09627Y109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ectPr>
          <w:pgSz w:w="11900" w:h="16838" w:orient="portrait"/>
          <w:cols w:equalWidth="0" w:num="1">
            <w:col w:w="10980"/>
          </w:cols>
          <w:pgMar w:left="360" w:top="126" w:right="559" w:bottom="0" w:gutter="0" w:footer="0" w:header="0"/>
        </w:sectPr>
      </w:pPr>
    </w:p>
    <w:bookmarkStart w:id="3" w:name="page4"/>
    <w:bookmarkEnd w:id="3"/>
    <w:p>
      <w:pPr>
        <w:ind w:left="920" w:right="40"/>
        <w:spacing w:after="0"/>
        <w:rPr>
          <w:sz w:val="20"/>
          <w:szCs w:val="20"/>
          <w:color w:val="auto"/>
        </w:rPr>
      </w:pPr>
      <w:r>
        <w:rPr>
          <w:rFonts w:ascii="Times New Roman" w:cs="Times New Roman" w:eastAsia="Times New Roman" w:hAnsi="Times New Roman"/>
          <w:sz w:val="22"/>
          <w:szCs w:val="22"/>
          <w:color w:val="auto"/>
        </w:rPr>
        <w:t>The information required by Item 4(a) is set forth in Row 9 of the cover page for each of the Reporting Persons and is incorporated herein by reference. The percentage set forth in this Schedule 13G is calculated based upon 64,733,629 shares of Common Stock outstanding as of June 12, 2025, as reported in the Issuer's Solicitation Statement on Schedule 14D-9, filed with the Securities and Exchange Commission on June 17, 2025.</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0.6%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both"/>
        <w:ind w:left="920" w:right="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3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2(a).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Avoro Capital Advisors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Epstein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Epstein, Chief Financial Officer &amp;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Compliance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780"/>
        <w:spacing w:after="0"/>
        <w:rPr>
          <w:sz w:val="20"/>
          <w:szCs w:val="20"/>
          <w:color w:val="auto"/>
        </w:rPr>
      </w:pPr>
      <w:r>
        <w:rPr>
          <w:rFonts w:ascii="Times New Roman" w:cs="Times New Roman" w:eastAsia="Times New Roman" w:hAnsi="Times New Roman"/>
          <w:sz w:val="22"/>
          <w:szCs w:val="22"/>
          <w:color w:val="auto"/>
        </w:rPr>
        <w:t>Behzad Aghazadeh</w:t>
      </w:r>
    </w:p>
    <w:p>
      <w:pPr>
        <w:spacing w:after="0" w:line="153" w:lineRule="exact"/>
        <w:rPr>
          <w:sz w:val="20"/>
          <w:szCs w:val="20"/>
          <w:color w:val="auto"/>
        </w:rPr>
      </w:pPr>
    </w:p>
    <w:p>
      <w:pPr>
        <w:ind w:left="3040"/>
        <w:spacing w:after="0"/>
        <w:tabs>
          <w:tab w:leader="none" w:pos="4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Behzad Aghazadeh</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1"/>
          <w:szCs w:val="21"/>
          <w:color w:val="auto"/>
        </w:rPr>
        <w:t>Name/Title: Behzad Aghazadeh, Individually</w:t>
      </w:r>
    </w:p>
    <w:p>
      <w:pPr>
        <w:spacing w:after="0" w:line="56" w:lineRule="exact"/>
        <w:rPr>
          <w:sz w:val="20"/>
          <w:szCs w:val="20"/>
          <w:color w:val="auto"/>
        </w:rPr>
      </w:pPr>
    </w:p>
    <w:p>
      <w:pPr>
        <w:ind w:left="3040"/>
        <w:spacing w:after="0"/>
        <w:tabs>
          <w:tab w:leader="none" w:pos="4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2025-08-14T06:23:38Z</dcterms:created>
  <dcterms:modified xsi:type="dcterms:W3CDTF">2025-08-14T06:23:38Z</dcterms:modified>
</cp:coreProperties>
</file>