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160" w:type="dxa"/>
            <w:vAlign w:val="bottom"/>
            <w:gridSpan w:val="2"/>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Durso-Bumpus Debra</w:t>
              </w:r>
            </w:hyperlink>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Blueprint Medicines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160" w:type="dxa"/>
            <w:vAlign w:val="bottom"/>
            <w:gridSpan w:val="2"/>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6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BLUEPRINT MEDICINES CORPORATION</w:t>
            </w:r>
          </w:p>
        </w:tc>
        <w:tc>
          <w:tcPr>
            <w:tcW w:w="3920" w:type="dxa"/>
            <w:vAlign w:val="bottom"/>
            <w:gridSpan w:val="2"/>
          </w:tcPr>
          <w:p>
            <w:pPr>
              <w:ind w:left="160"/>
              <w:spacing w:after="0"/>
              <w:rPr>
                <w:sz w:val="20"/>
                <w:szCs w:val="20"/>
                <w:color w:val="auto"/>
              </w:rPr>
            </w:pPr>
            <w:r>
              <w:rPr>
                <w:rFonts w:ascii="Arial" w:cs="Arial" w:eastAsia="Arial" w:hAnsi="Arial"/>
                <w:sz w:val="17"/>
                <w:szCs w:val="17"/>
                <w:color w:val="0000FF"/>
              </w:rPr>
              <w:t>06/22/2020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77"/>
        <w:spacing w:after="0"/>
        <w:rPr>
          <w:sz w:val="20"/>
          <w:szCs w:val="20"/>
          <w:color w:val="auto"/>
        </w:rPr>
      </w:pPr>
      <w:r>
        <w:rPr>
          <w:rFonts w:ascii="Arial" w:cs="Arial" w:eastAsia="Arial" w:hAnsi="Arial"/>
          <w:sz w:val="17"/>
          <w:szCs w:val="17"/>
          <w:color w:val="0000FF"/>
        </w:rPr>
        <w:t>Chief People Officer</w:t>
      </w:r>
    </w:p>
    <w:p>
      <w:pPr>
        <w:spacing w:after="0" w:line="390" w:lineRule="exact"/>
        <w:rPr>
          <w:sz w:val="20"/>
          <w:szCs w:val="20"/>
          <w:color w:val="auto"/>
        </w:rPr>
      </w:pPr>
    </w:p>
    <w:p>
      <w:pPr>
        <w:sectPr>
          <w:pgSz w:w="11900" w:h="16838" w:orient="portrait"/>
          <w:cols w:equalWidth="0" w:num="2">
            <w:col w:w="7680" w:space="63"/>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6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02139</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06/22/2020</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6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8"/>
              </w:rPr>
              <w:t>2,300</w:t>
            </w:r>
          </w:p>
        </w:tc>
        <w:tc>
          <w:tcPr>
            <w:tcW w:w="68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36.05</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21,805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06/22/2020</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8"/>
              </w:rPr>
              <w:t>2,300</w:t>
            </w:r>
          </w:p>
        </w:tc>
        <w:tc>
          <w:tcPr>
            <w:tcW w:w="68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80.07</w:t>
            </w:r>
            <w:r>
              <w:rPr>
                <w:rFonts w:ascii="Arial" w:cs="Arial" w:eastAsia="Arial" w:hAnsi="Arial"/>
                <w:sz w:val="21"/>
                <w:szCs w:val="21"/>
                <w:color w:val="008000"/>
                <w:w w:val="95"/>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19,505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3"/>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1"/>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36.05</w:t>
            </w: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06/22/2020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ind w:left="20"/>
              <w:spacing w:after="0" w:line="269"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Arial" w:cs="Arial" w:eastAsia="Arial" w:hAnsi="Arial"/>
                <w:sz w:val="13"/>
                <w:szCs w:val="13"/>
                <w:color w:val="0000FF"/>
              </w:rPr>
              <w:t>2,300</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0"/>
              <w:spacing w:after="0"/>
              <w:rPr>
                <w:sz w:val="20"/>
                <w:szCs w:val="20"/>
                <w:color w:val="auto"/>
              </w:rPr>
            </w:pPr>
            <w:r>
              <w:rPr>
                <w:rFonts w:ascii="Arial" w:cs="Arial" w:eastAsia="Arial" w:hAnsi="Arial"/>
                <w:sz w:val="13"/>
                <w:szCs w:val="13"/>
                <w:color w:val="0000FF"/>
                <w:w w:val="98"/>
              </w:rPr>
              <w:t>02/16/2027</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2,300</w:t>
            </w:r>
          </w:p>
        </w:tc>
        <w:tc>
          <w:tcPr>
            <w:tcW w:w="180" w:type="dxa"/>
            <w:vAlign w:val="bottom"/>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rPr>
                <w:sz w:val="20"/>
                <w:szCs w:val="20"/>
                <w:color w:val="auto"/>
              </w:rPr>
            </w:pPr>
            <w:r>
              <w:rPr>
                <w:rFonts w:ascii="Arial" w:cs="Arial" w:eastAsia="Arial" w:hAnsi="Arial"/>
                <w:sz w:val="13"/>
                <w:szCs w:val="13"/>
                <w:color w:val="0000FF"/>
                <w:w w:val="90"/>
              </w:rPr>
              <w:t>30,200</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restart"/>
          </w:tcPr>
          <w:p>
            <w:pPr>
              <w:jc w:val="right"/>
              <w:ind w:right="157"/>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-3364230</wp:posOffset>
            </wp:positionV>
            <wp:extent cx="7033260" cy="3504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50456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May 15, 2020 pursuant to Rule 10b5-1 under the Securities Exchange Act of 1934, as amended.</w:t>
      </w:r>
    </w:p>
    <w:p>
      <w:pPr>
        <w:spacing w:after="0" w:line="45" w:lineRule="exact"/>
        <w:rPr>
          <w:rFonts w:ascii="Arial" w:cs="Arial" w:eastAsia="Arial" w:hAnsi="Arial"/>
          <w:sz w:val="13"/>
          <w:szCs w:val="13"/>
          <w:color w:val="008000"/>
        </w:rPr>
      </w:pPr>
    </w:p>
    <w:p>
      <w:pPr>
        <w:ind w:left="40" w:right="32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$80.00 to $80.19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option vested with respect to 1/48th of the shares underlying the option on March 16, 2017 and vests as to an additional 1/48th of the shares underlying the option each month thereafter.</w:t>
      </w:r>
    </w:p>
    <w:p>
      <w:pPr>
        <w:spacing w:after="0" w:line="6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6"/>
              </w:rPr>
              <w:t>/s/ Christopher Frankenfield,</w:t>
            </w: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06/24/2020</w:t>
            </w:r>
          </w:p>
        </w:tc>
        <w:tc>
          <w:tcPr>
            <w:tcW w:w="0" w:type="dxa"/>
            <w:vAlign w:val="bottom"/>
          </w:tcPr>
          <w:p>
            <w:pPr>
              <w:spacing w:after="0"/>
              <w:rPr>
                <w:sz w:val="1"/>
                <w:szCs w:val="1"/>
                <w:color w:val="auto"/>
              </w:rPr>
            </w:pPr>
          </w:p>
        </w:tc>
      </w:tr>
      <w:tr>
        <w:trPr>
          <w:trHeight w:val="84"/>
        </w:trPr>
        <w:tc>
          <w:tcPr>
            <w:tcW w:w="114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80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continue"/>
          </w:tcPr>
          <w:p>
            <w:pPr>
              <w:spacing w:after="0"/>
              <w:rPr>
                <w:sz w:val="7"/>
                <w:szCs w:val="7"/>
                <w:color w:val="auto"/>
              </w:rPr>
            </w:pPr>
          </w:p>
        </w:tc>
        <w:tc>
          <w:tcPr>
            <w:tcW w:w="80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2970"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2020-06-24T15:15:22Z</dcterms:created>
  <dcterms:modified xsi:type="dcterms:W3CDTF">2020-06-24T15:15:22Z</dcterms:modified>
</cp:coreProperties>
</file>