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62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626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Durso-Bumpus Debra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00"/>
        <w:spacing w:after="0" w:line="348"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06/28/2024</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CHIEF PEOPLE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06/28/2024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54.13</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44,096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06/28/2024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111.15</w:t>
            </w:r>
            <w:r>
              <w:rPr>
                <w:rFonts w:ascii="Times New Roman" w:cs="Times New Roman" w:eastAsia="Times New Roman" w:hAnsi="Times New Roman"/>
                <w:sz w:val="21"/>
                <w:szCs w:val="21"/>
                <w:color w:val="008000"/>
                <w:w w:val="9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43,763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54.13</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06/28/2024</w:t>
            </w:r>
          </w:p>
        </w:tc>
        <w:tc>
          <w:tcPr>
            <w:tcW w:w="1080" w:type="dxa"/>
            <w:vAlign w:val="bottom"/>
          </w:tcPr>
          <w:p>
            <w:pPr>
              <w:spacing w:after="0"/>
              <w:rPr>
                <w:sz w:val="12"/>
                <w:szCs w:val="12"/>
                <w:color w:val="auto"/>
              </w:rPr>
            </w:pPr>
          </w:p>
        </w:tc>
        <w:tc>
          <w:tcPr>
            <w:tcW w:w="460" w:type="dxa"/>
            <w:vAlign w:val="bottom"/>
            <w:vMerge w:val="restart"/>
          </w:tcPr>
          <w:p>
            <w:pPr>
              <w:jc w:val="right"/>
              <w:ind w:right="62"/>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333</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03/01/2030</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333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12,667</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March 13, 2024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$111.00 to $111.33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2020 and is fully vested as of the transaction date.</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Melissa Masse</w:t>
            </w:r>
          </w:p>
        </w:tc>
        <w:tc>
          <w:tcPr>
            <w:tcW w:w="9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07/02/2024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2024-07-02T15:08:25Z</dcterms:created>
  <dcterms:modified xsi:type="dcterms:W3CDTF">2024-07-02T15:08:25Z</dcterms:modified>
</cp:coreProperties>
</file>