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12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12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Albers Jeffrey W.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 w:line="186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Blueprint Medicines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02/16/2018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6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CEO and President</w:t>
      </w:r>
    </w:p>
    <w:p>
      <w:pPr>
        <w:spacing w:after="0" w:line="4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6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81.44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02/16/2018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02/16/2028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170,000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995,034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with respect to 1/48th of the shares underlying the option on March 16, 2018 and as to an additional 1/48th of the shares underlying the option each month thereafter.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/s/ Christopher Frankenfield,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02/20/2018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8474" TargetMode="External"/><Relationship Id="rId13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2019-12-08T09:38:47Z</dcterms:created>
  <dcterms:modified xsi:type="dcterms:W3CDTF">2019-12-08T09:38:47Z</dcterms:modified>
</cp:coreProperties>
</file>