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979,765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1,036,630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1,036,630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979,765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1,036,630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1,036,630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979,765</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1,036,630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1,036,630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1.86%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BLUEPRINT MEDICINES CORPORATION</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38 Sidney Street, Suite 200</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Cambridge, MA 02139</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09627Y109</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44" w:lineRule="auto"/>
        <w:rPr>
          <w:sz w:val="20"/>
          <w:szCs w:val="20"/>
          <w:color w:val="auto"/>
        </w:rPr>
      </w:pPr>
      <w:r>
        <w:rPr>
          <w:rFonts w:ascii="Times New Roman" w:cs="Times New Roman" w:eastAsia="Times New Roman" w:hAnsi="Times New Roman"/>
          <w:sz w:val="21"/>
          <w:szCs w:val="21"/>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2021-02-03T13:15:38Z</dcterms:created>
  <dcterms:modified xsi:type="dcterms:W3CDTF">2021-02-03T13:15:38Z</dcterms:modified>
</cp:coreProperties>
</file>