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560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6069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Albers Jeffrey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11/24/2023</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11/24/2023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15,000</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5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191,050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11/24/2023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7,964</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67.25</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183,086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11/24/2023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7,036</w:t>
            </w:r>
          </w:p>
        </w:tc>
        <w:tc>
          <w:tcPr>
            <w:tcW w:w="66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67.81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176,050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11/24/2023</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07/30/2024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30,073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26, 2023 in accordance with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$66.60 to $67.59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40" w:right="22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is a weighted average price. These shares were sold in multiple transactions ranging from $67.60 to $68.18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transaction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11/28/2023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30,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2023-11-30T01:17:01Z</dcterms:created>
  <dcterms:modified xsi:type="dcterms:W3CDTF">2023-11-30T01:17:01Z</dcterms:modified>
</cp:coreProperties>
</file>