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Durso-Bumpus Debra</w:t>
              </w:r>
            </w:hyperlink>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08/24/2022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37"/>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08/24/2022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45,836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08/24/2022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75.11</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40,836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08/24/2022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40,836</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20, 2022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$75.00 to $75.42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08/26/2022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firstLine="623"/>
        <w:spacing w:after="0" w:line="247"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Christopher Frankenfield, Xing Yan, Ariel Hurley and Michael Landsittel, and each of them individually, and with full power of substitution, the undersigned’s true and lawful attorney-in-fact to:</w:t>
      </w:r>
    </w:p>
    <w:p>
      <w:pPr>
        <w:spacing w:after="0" w:line="163"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February 10, 2020.</w:t>
      </w:r>
    </w:p>
    <w:p>
      <w:pPr>
        <w:spacing w:after="0" w:line="200" w:lineRule="exact"/>
        <w:rPr>
          <w:sz w:val="20"/>
          <w:szCs w:val="20"/>
          <w:color w:val="auto"/>
        </w:rPr>
      </w:pPr>
    </w:p>
    <w:p>
      <w:pPr>
        <w:spacing w:after="0" w:line="245"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Debra Durso-Bumpus</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2022-08-26T19:20:27Z</dcterms:created>
  <dcterms:modified xsi:type="dcterms:W3CDTF">2022-08-26T19:20:27Z</dcterms:modified>
</cp:coreProperties>
</file>