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038"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Hurley Ariel</w:t>
              </w:r>
            </w:hyperlink>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05/05/2025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197"/>
        <w:spacing w:after="0"/>
        <w:rPr>
          <w:sz w:val="20"/>
          <w:szCs w:val="20"/>
          <w:color w:val="auto"/>
        </w:rPr>
      </w:pPr>
      <w:r>
        <w:rPr>
          <w:rFonts w:ascii="Times New Roman" w:cs="Times New Roman" w:eastAsia="Times New Roman" w:hAnsi="Times New Roman"/>
          <w:sz w:val="16"/>
          <w:szCs w:val="16"/>
          <w:color w:val="0000FF"/>
        </w:rPr>
        <w:t>PRINCIPAL ACCOUNTING OFFICER</w:t>
      </w:r>
    </w:p>
    <w:p>
      <w:pPr>
        <w:spacing w:after="0" w:line="412" w:lineRule="exact"/>
        <w:rPr>
          <w:sz w:val="20"/>
          <w:szCs w:val="20"/>
          <w:color w:val="auto"/>
        </w:rPr>
      </w:pPr>
    </w:p>
    <w:p>
      <w:pPr>
        <w:sectPr>
          <w:pgSz w:w="11900" w:h="16838" w:orient="portrait"/>
          <w:cols w:equalWidth="0" w:num="2">
            <w:col w:w="7680" w:space="63"/>
            <w:col w:w="3337"/>
          </w:cols>
          <w:pgMar w:left="460" w:top="216" w:right="359" w:bottom="103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05/05/2025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2,752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19,696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05/05/2025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1,252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102.51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18,444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05/05/2025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1,400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103.57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17,044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05/05/2025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104.78</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16,944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05/05/2025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2,752</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03/01/2030</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2,752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2,751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12,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$102.01 to $102.94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$103.23 to $104.06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and is fully exercisable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2025-05-07T15:37:39Z</dcterms:created>
  <dcterms:modified xsi:type="dcterms:W3CDTF">2025-05-07T15:37:39Z</dcterms:modified>
</cp:coreProperties>
</file>