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2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295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6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12/05/2022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restart"/>
          </w:tcPr>
          <w:p>
            <w:pPr>
              <w:jc w:val="center"/>
              <w:ind w:right="197"/>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20" w:type="dxa"/>
            <w:vAlign w:val="bottom"/>
            <w:gridSpan w:val="5"/>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7"/>
                <w:szCs w:val="17"/>
                <w:color w:val="0000FF"/>
              </w:rPr>
              <w:t>12/05/2022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7"/>
                <w:szCs w:val="17"/>
                <w:color w:val="0000FF"/>
              </w:rPr>
              <w:t>12/05/2022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7"/>
                <w:szCs w:val="17"/>
                <w:color w:val="0000FF"/>
              </w:rPr>
              <w:t>12/05/2022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20,000</w:t>
            </w:r>
          </w:p>
        </w:tc>
        <w:tc>
          <w:tcPr>
            <w:tcW w:w="62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50.09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7"/>
          </w:tcPr>
          <w:p>
            <w:pPr>
              <w:jc w:val="center"/>
              <w:ind w:left="7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4"/>
          </w:tcPr>
          <w:p>
            <w:pPr>
              <w:jc w:val="center"/>
              <w:ind w:left="43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12/05/2022</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07/30/2024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95,073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jc w:val="right"/>
              <w:ind w:right="157"/>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12/05/2022</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02/03/2026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January 11, 2022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$50.00 to $50.45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Ariel Hurley, Attorney-in-</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12/07/2022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5" w:lineRule="exact"/>
        <w:rPr>
          <w:sz w:val="20"/>
          <w:szCs w:val="20"/>
          <w:color w:val="auto"/>
        </w:rPr>
      </w:pPr>
    </w:p>
    <w:p>
      <w:pPr>
        <w:ind w:right="10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8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8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6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right="20"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6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29" w:lineRule="exact"/>
        <w:rPr>
          <w:sz w:val="20"/>
          <w:szCs w:val="20"/>
          <w:color w:val="auto"/>
        </w:rPr>
      </w:pPr>
    </w:p>
    <w:p>
      <w:pPr>
        <w:ind w:left="504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10160</wp:posOffset>
            </wp:positionV>
            <wp:extent cx="3234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Name: Jeffrey W. Albers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2022-12-07T19:56:36Z</dcterms:created>
  <dcterms:modified xsi:type="dcterms:W3CDTF">2022-12-07T19:56:36Z</dcterms:modified>
</cp:coreProperties>
</file>