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00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McCain Tracey L</w:t>
              </w:r>
            </w:hyperlink>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Blueprint Medicines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000" w:type="dxa"/>
            <w:vAlign w:val="bottom"/>
            <w:gridSpan w:val="2"/>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03/04/2021</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65"/>
        <w:spacing w:after="0"/>
        <w:rPr>
          <w:sz w:val="20"/>
          <w:szCs w:val="20"/>
          <w:color w:val="auto"/>
        </w:rPr>
      </w:pPr>
      <w:r>
        <w:rPr>
          <w:rFonts w:ascii="Arial" w:cs="Arial" w:eastAsia="Arial" w:hAnsi="Arial"/>
          <w:sz w:val="17"/>
          <w:szCs w:val="17"/>
          <w:color w:val="0000FF"/>
        </w:rPr>
        <w:t>EVP and Chief Legal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11"/>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03/04/2021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113"/>
              <w:spacing w:after="0"/>
              <w:rPr>
                <w:sz w:val="20"/>
                <w:szCs w:val="20"/>
                <w:color w:val="auto"/>
              </w:rPr>
            </w:pPr>
            <w:r>
              <w:rPr>
                <w:rFonts w:ascii="Arial" w:cs="Arial" w:eastAsia="Arial" w:hAnsi="Arial"/>
                <w:sz w:val="17"/>
                <w:szCs w:val="17"/>
                <w:color w:val="0000FF"/>
              </w:rPr>
              <w:t>121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35"/>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89</w:t>
            </w:r>
            <w:r>
              <w:rPr>
                <w:rFonts w:ascii="Arial" w:cs="Arial" w:eastAsia="Arial" w:hAnsi="Arial"/>
                <w:sz w:val="22"/>
                <w:szCs w:val="22"/>
                <w:color w:val="008000"/>
                <w:w w:val="99"/>
                <w:vertAlign w:val="superscript"/>
              </w:rPr>
              <w:t>(2)</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34,624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03/04/2021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1,772</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86.61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32,852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$88.99 to $89.00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03/05/2021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360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2021-03-05T16:53:30Z</dcterms:created>
  <dcterms:modified xsi:type="dcterms:W3CDTF">2021-03-05T16:53:30Z</dcterms:modified>
</cp:coreProperties>
</file>