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Namouni Fouad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0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10/03/2024</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45"/>
        <w:spacing w:after="0"/>
        <w:rPr>
          <w:sz w:val="20"/>
          <w:szCs w:val="20"/>
          <w:color w:val="auto"/>
        </w:rPr>
      </w:pPr>
      <w:r>
        <w:rPr>
          <w:rFonts w:ascii="Times New Roman" w:cs="Times New Roman" w:eastAsia="Times New Roman" w:hAnsi="Times New Roman"/>
          <w:sz w:val="17"/>
          <w:szCs w:val="17"/>
          <w:color w:val="0000FF"/>
        </w:rPr>
        <w:t>PRESIDENT, R &amp; D</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10/03/2024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3,633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89.32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69,070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price. The shares were sold in multiple transactions ranging from $88.44 to $89.32.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10/04/2024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585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2024-10-04T16:33:08Z</dcterms:created>
  <dcterms:modified xsi:type="dcterms:W3CDTF">2024-10-04T16:33:08Z</dcterms:modified>
</cp:coreProperties>
</file>