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60"/>
          </w:cols>
          <w:pgMar w:left="1320" w:top="206" w:right="1299" w:bottom="1440" w:gutter="0" w:footer="0" w:header="0"/>
          <w:type w:val="continuous"/>
        </w:sectPr>
      </w:pPr>
    </w:p>
    <w:p>
      <w:pPr>
        <w:spacing w:after="0" w:line="358"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80"/>
          </w:cols>
          <w:pgMar w:left="1320" w:top="206" w:right="129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83185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60" w:hanging="32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60" w:hanging="32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60" w:hanging="321"/>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Arial" w:cs="Arial" w:eastAsia="Arial" w:hAnsi="Arial"/>
          <w:sz w:val="16"/>
          <w:szCs w:val="16"/>
          <w:color w:val="auto"/>
        </w:rPr>
      </w:pPr>
    </w:p>
    <w:p>
      <w:pPr>
        <w:ind w:left="960" w:hanging="321"/>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4" w:lineRule="exact"/>
        <w:rPr>
          <w:sz w:val="24"/>
          <w:szCs w:val="24"/>
          <w:color w:val="auto"/>
        </w:rPr>
      </w:pPr>
    </w:p>
    <w:p>
      <w:pPr>
        <w:ind w:right="100" w:firstLine="648"/>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7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Blueprint Medicines Corporation (the “Company”) from time to time presents and/or distributes to the investment community at various conferences and meetings slide presentations to provide updates and summaries of its business. The Company is posting to the “Investors” portion of its website at http://ir.blueprintmedicines.com/ a copy of its current corporate slide presentation. These slides are attached to this Current Report on Form 8-K as Exhibit 99.1. The Company undertakes no obligation to update, supplement or amend the materials attached hereto as Exhibit 99.1.</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960" w:type="dxa"/>
            <w:vAlign w:val="bottom"/>
            <w:gridSpan w:val="2"/>
          </w:tcPr>
          <w:p>
            <w:pPr>
              <w:jc w:val="right"/>
              <w:ind w:right="5150"/>
              <w:spacing w:after="0"/>
              <w:rPr>
                <w:sz w:val="20"/>
                <w:szCs w:val="20"/>
                <w:color w:val="auto"/>
              </w:rPr>
            </w:pPr>
            <w:r>
              <w:rPr>
                <w:rFonts w:ascii="Arial" w:cs="Arial" w:eastAsia="Arial" w:hAnsi="Arial"/>
                <w:sz w:val="18"/>
                <w:szCs w:val="18"/>
                <w:b w:val="1"/>
                <w:bCs w:val="1"/>
                <w:color w:val="auto"/>
                <w:w w:val="90"/>
              </w:rPr>
              <w:t>Financial Statements and Exhibits.</w:t>
            </w: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Exhibit No.</w:t>
            </w:r>
          </w:p>
        </w:tc>
        <w:tc>
          <w:tcPr>
            <w:tcW w:w="280" w:type="dxa"/>
            <w:vAlign w:val="bottom"/>
          </w:tcPr>
          <w:p>
            <w:pPr>
              <w:spacing w:after="0"/>
              <w:rPr>
                <w:sz w:val="24"/>
                <w:szCs w:val="24"/>
                <w:color w:val="auto"/>
              </w:rPr>
            </w:pPr>
          </w:p>
        </w:tc>
        <w:tc>
          <w:tcPr>
            <w:tcW w:w="76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Corporate slide presentation of Blueprint Medicines Corporation dated August 9, 2017</w:t>
            </w:r>
          </w:p>
        </w:tc>
      </w:tr>
      <w:tr>
        <w:trPr>
          <w:trHeight w:val="85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60" w:type="dxa"/>
            <w:vAlign w:val="bottom"/>
            <w:gridSpan w:val="2"/>
          </w:tcPr>
          <w:p>
            <w:pPr>
              <w:jc w:val="right"/>
              <w:ind w:right="4510"/>
              <w:spacing w:after="0"/>
              <w:rPr>
                <w:sz w:val="20"/>
                <w:szCs w:val="20"/>
                <w:color w:val="auto"/>
              </w:rPr>
            </w:pPr>
            <w:r>
              <w:rPr>
                <w:rFonts w:ascii="Arial" w:cs="Arial" w:eastAsia="Arial" w:hAnsi="Arial"/>
                <w:sz w:val="18"/>
                <w:szCs w:val="18"/>
                <w:color w:val="auto"/>
              </w:rPr>
              <w:t>2</w:t>
            </w:r>
          </w:p>
        </w:tc>
      </w:tr>
      <w:tr>
        <w:trPr>
          <w:trHeight w:val="129"/>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6220" w:type="dxa"/>
            <w:vAlign w:val="bottom"/>
            <w:gridSpan w:val="2"/>
          </w:tcPr>
          <w:p>
            <w:pPr>
              <w:ind w:left="1720"/>
              <w:spacing w:after="0"/>
              <w:rPr>
                <w:sz w:val="20"/>
                <w:szCs w:val="20"/>
                <w:color w:val="auto"/>
              </w:rPr>
            </w:pPr>
            <w:r>
              <w:rPr>
                <w:rFonts w:ascii="Arial" w:cs="Arial" w:eastAsia="Arial" w:hAnsi="Arial"/>
                <w:sz w:val="18"/>
                <w:szCs w:val="18"/>
                <w:b w:val="1"/>
                <w:bCs w:val="1"/>
                <w:color w:val="auto"/>
              </w:rPr>
              <w:t>BLUEPRINT MEDICINES CORPORATION</w:t>
            </w:r>
          </w:p>
        </w:tc>
      </w:tr>
      <w:tr>
        <w:trPr>
          <w:trHeight w:val="675"/>
        </w:trPr>
        <w:tc>
          <w:tcPr>
            <w:tcW w:w="3060" w:type="dxa"/>
            <w:vAlign w:val="bottom"/>
          </w:tcPr>
          <w:p>
            <w:pPr>
              <w:spacing w:after="0"/>
              <w:rPr>
                <w:sz w:val="20"/>
                <w:szCs w:val="20"/>
                <w:color w:val="auto"/>
              </w:rPr>
            </w:pPr>
            <w:r>
              <w:rPr>
                <w:rFonts w:ascii="Arial" w:cs="Arial" w:eastAsia="Arial" w:hAnsi="Arial"/>
                <w:sz w:val="18"/>
                <w:szCs w:val="18"/>
                <w:color w:val="auto"/>
              </w:rPr>
              <w:t>Date: August 9, 2017</w:t>
            </w:r>
          </w:p>
        </w:tc>
        <w:tc>
          <w:tcPr>
            <w:tcW w:w="6220" w:type="dxa"/>
            <w:vAlign w:val="bottom"/>
            <w:gridSpan w:val="2"/>
          </w:tcPr>
          <w:p>
            <w:pPr>
              <w:ind w:left="1720"/>
              <w:spacing w:after="0"/>
              <w:rPr>
                <w:sz w:val="20"/>
                <w:szCs w:val="20"/>
                <w:color w:val="auto"/>
              </w:rPr>
            </w:pPr>
            <w:r>
              <w:rPr>
                <w:rFonts w:ascii="Arial" w:cs="Arial" w:eastAsia="Arial" w:hAnsi="Arial"/>
                <w:sz w:val="18"/>
                <w:szCs w:val="18"/>
                <w:color w:val="auto"/>
              </w:rPr>
              <w:t>By: /s/ Tracey L. McCain</w:t>
            </w:r>
          </w:p>
        </w:tc>
      </w:tr>
      <w:tr>
        <w:trPr>
          <w:trHeight w:val="195"/>
        </w:trPr>
        <w:tc>
          <w:tcPr>
            <w:tcW w:w="30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Tracey L. McCain</w:t>
            </w:r>
          </w:p>
        </w:tc>
      </w:tr>
      <w:tr>
        <w:trPr>
          <w:trHeight w:val="230"/>
        </w:trPr>
        <w:tc>
          <w:tcPr>
            <w:tcW w:w="3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Chief Legal Officer</w:t>
            </w:r>
          </w:p>
        </w:tc>
      </w:tr>
      <w:tr>
        <w:trPr>
          <w:trHeight w:val="932"/>
        </w:trPr>
        <w:tc>
          <w:tcPr>
            <w:tcW w:w="3060" w:type="dxa"/>
            <w:vAlign w:val="bottom"/>
          </w:tcPr>
          <w:p>
            <w:pPr>
              <w:spacing w:after="0"/>
              <w:rPr>
                <w:sz w:val="24"/>
                <w:szCs w:val="24"/>
                <w:color w:val="auto"/>
              </w:rPr>
            </w:pP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200" w:type="dxa"/>
            <w:vAlign w:val="bottom"/>
          </w:tcPr>
          <w:p>
            <w:pPr>
              <w:spacing w:after="0"/>
              <w:rPr>
                <w:sz w:val="24"/>
                <w:szCs w:val="24"/>
                <w:color w:val="auto"/>
              </w:rPr>
            </w:pPr>
          </w:p>
        </w:tc>
      </w:tr>
      <w:tr>
        <w:trPr>
          <w:trHeight w:val="129"/>
        </w:trPr>
        <w:tc>
          <w:tcPr>
            <w:tcW w:w="30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420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tcPr>
          <w:p>
            <w:pPr>
              <w:jc w:val="center"/>
              <w:ind w:right="151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Corporate slide presentation of Blueprint Medicines Corporation dated August 9, 2017</w:t>
            </w:r>
          </w:p>
        </w:tc>
      </w:tr>
      <w:tr>
        <w:trPr>
          <w:trHeight w:val="891"/>
        </w:trPr>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tcPr>
          <w:p>
            <w:pPr>
              <w:jc w:val="right"/>
              <w:ind w:right="4510"/>
              <w:spacing w:after="0"/>
              <w:rPr>
                <w:sz w:val="20"/>
                <w:szCs w:val="20"/>
                <w:color w:val="auto"/>
              </w:rPr>
            </w:pPr>
            <w:r>
              <w:rPr>
                <w:rFonts w:ascii="Arial" w:cs="Arial" w:eastAsia="Arial" w:hAnsi="Arial"/>
                <w:sz w:val="18"/>
                <w:szCs w:val="18"/>
                <w:color w:val="auto"/>
              </w:rPr>
              <w:t>4</w:t>
            </w:r>
          </w:p>
        </w:tc>
      </w:tr>
      <w:tr>
        <w:trPr>
          <w:trHeight w:val="129"/>
        </w:trPr>
        <w:tc>
          <w:tcPr>
            <w:tcW w:w="1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4" w:name="page5"/>
    <w:bookmarkEnd w:id="4"/>
    <w:p>
      <w:pPr>
        <w:ind w:left="86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3685540</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169545</wp:posOffset>
            </wp:positionV>
            <wp:extent cx="5514340" cy="3104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0" w:num="1">
            <w:col w:w="9540"/>
          </w:cols>
          <w:pgMar w:left="1440" w:top="121" w:right="9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474980</wp:posOffset>
            </wp:positionH>
            <wp:positionV relativeFrom="page">
              <wp:posOffset>3604895</wp:posOffset>
            </wp:positionV>
            <wp:extent cx="66122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page">
              <wp:posOffset>766445</wp:posOffset>
            </wp:positionH>
            <wp:positionV relativeFrom="page">
              <wp:posOffset>88900</wp:posOffset>
            </wp:positionV>
            <wp:extent cx="5514340" cy="3104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3630930</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114935</wp:posOffset>
            </wp:positionV>
            <wp:extent cx="5514340" cy="3104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3604895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88900</wp:posOffset>
            </wp:positionV>
            <wp:extent cx="5514340" cy="3104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514340" cy="310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114935</wp:posOffset>
            </wp:positionV>
            <wp:extent cx="6388735" cy="3404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34048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2019-12-07T22:04:15Z</dcterms:created>
  <dcterms:modified xsi:type="dcterms:W3CDTF">2019-12-07T22:04:15Z</dcterms:modified>
</cp:coreProperties>
</file>