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9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987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Haviland Kate</w:t>
              </w:r>
            </w:hyperlink>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9"/>
        <w:spacing w:after="0"/>
        <w:rPr>
          <w:sz w:val="20"/>
          <w:szCs w:val="20"/>
          <w:color w:val="auto"/>
        </w:rPr>
      </w:pPr>
      <w:r>
        <w:rPr>
          <w:rFonts w:ascii="Arial" w:cs="Arial" w:eastAsia="Arial" w:hAnsi="Arial"/>
          <w:sz w:val="17"/>
          <w:szCs w:val="17"/>
          <w:color w:val="0000FF"/>
        </w:rPr>
        <w:t>Chief Operating Officer</w:t>
      </w:r>
    </w:p>
    <w:p>
      <w:pPr>
        <w:spacing w:after="0" w:line="398" w:lineRule="exact"/>
        <w:rPr>
          <w:sz w:val="20"/>
          <w:szCs w:val="20"/>
          <w:color w:val="auto"/>
        </w:rPr>
      </w:pPr>
    </w:p>
    <w:p>
      <w:pPr>
        <w:sectPr>
          <w:pgSz w:w="11900" w:h="16838" w:orient="portrait"/>
          <w:cols w:equalWidth="0" w:num="2">
            <w:col w:w="7980" w:space="61"/>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90"/>
              <w:spacing w:after="0"/>
              <w:rPr>
                <w:sz w:val="20"/>
                <w:szCs w:val="20"/>
                <w:color w:val="auto"/>
              </w:rPr>
            </w:pPr>
            <w:r>
              <w:rPr>
                <w:rFonts w:ascii="Arial" w:cs="Arial" w:eastAsia="Arial" w:hAnsi="Arial"/>
                <w:sz w:val="17"/>
                <w:szCs w:val="17"/>
                <w:color w:val="0000FF"/>
                <w:w w:val="93"/>
              </w:rPr>
              <w:t>03/01/2020</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14,250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7"/>
                <w:szCs w:val="17"/>
                <w:color w:val="0000FF"/>
              </w:rPr>
              <w:t>38,865</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3"/>
          </w:tcPr>
          <w:p>
            <w:pPr>
              <w:jc w:val="center"/>
              <w:ind w:left="690"/>
              <w:spacing w:after="0"/>
              <w:rPr>
                <w:sz w:val="20"/>
                <w:szCs w:val="20"/>
                <w:color w:val="auto"/>
              </w:rPr>
            </w:pPr>
            <w:r>
              <w:rPr>
                <w:rFonts w:ascii="Arial" w:cs="Arial" w:eastAsia="Arial" w:hAnsi="Arial"/>
                <w:sz w:val="17"/>
                <w:szCs w:val="17"/>
                <w:color w:val="0000FF"/>
                <w:w w:val="93"/>
              </w:rPr>
              <w:t>03/03/2020</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4,644</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16.28</w:t>
            </w:r>
          </w:p>
        </w:tc>
        <w:tc>
          <w:tcPr>
            <w:tcW w:w="1320" w:type="dxa"/>
            <w:vAlign w:val="bottom"/>
            <w:gridSpan w:val="3"/>
          </w:tcPr>
          <w:p>
            <w:pPr>
              <w:jc w:val="right"/>
              <w:ind w:right="359"/>
              <w:spacing w:after="0"/>
              <w:rPr>
                <w:sz w:val="20"/>
                <w:szCs w:val="20"/>
                <w:color w:val="auto"/>
              </w:rPr>
            </w:pPr>
            <w:r>
              <w:rPr>
                <w:rFonts w:ascii="Arial" w:cs="Arial" w:eastAsia="Arial" w:hAnsi="Arial"/>
                <w:sz w:val="17"/>
                <w:szCs w:val="17"/>
                <w:color w:val="0000FF"/>
              </w:rPr>
              <w:t>43,509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100" w:type="dxa"/>
            <w:vAlign w:val="bottom"/>
          </w:tcPr>
          <w:p>
            <w:pPr>
              <w:jc w:val="right"/>
              <w:ind w:right="174"/>
              <w:spacing w:after="0"/>
              <w:rPr>
                <w:sz w:val="20"/>
                <w:szCs w:val="20"/>
                <w:color w:val="auto"/>
              </w:rPr>
            </w:pPr>
            <w:r>
              <w:rPr>
                <w:rFonts w:ascii="Arial" w:cs="Arial" w:eastAsia="Arial" w:hAnsi="Arial"/>
                <w:sz w:val="13"/>
                <w:szCs w:val="13"/>
                <w:color w:val="0000FF"/>
              </w:rPr>
              <w:t>03/01/2020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34"/>
              <w:spacing w:after="0"/>
              <w:rPr>
                <w:sz w:val="20"/>
                <w:szCs w:val="20"/>
                <w:color w:val="auto"/>
              </w:rPr>
            </w:pPr>
            <w:r>
              <w:rPr>
                <w:rFonts w:ascii="Arial" w:cs="Arial" w:eastAsia="Arial" w:hAnsi="Arial"/>
                <w:sz w:val="13"/>
                <w:szCs w:val="13"/>
                <w:color w:val="0000FF"/>
              </w:rPr>
              <w:t>A</w:t>
            </w:r>
          </w:p>
        </w:tc>
        <w:tc>
          <w:tcPr>
            <w:tcW w:w="600" w:type="dxa"/>
            <w:vAlign w:val="bottom"/>
          </w:tcPr>
          <w:p>
            <w:pPr>
              <w:ind w:left="120"/>
              <w:spacing w:after="0"/>
              <w:rPr>
                <w:sz w:val="20"/>
                <w:szCs w:val="20"/>
                <w:color w:val="auto"/>
              </w:rPr>
            </w:pPr>
            <w:r>
              <w:rPr>
                <w:rFonts w:ascii="Arial" w:cs="Arial" w:eastAsia="Arial" w:hAnsi="Arial"/>
                <w:sz w:val="13"/>
                <w:szCs w:val="13"/>
                <w:color w:val="0000FF"/>
              </w:rPr>
              <w:t>28,500</w:t>
            </w:r>
          </w:p>
        </w:tc>
        <w:tc>
          <w:tcPr>
            <w:tcW w:w="44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40"/>
              <w:spacing w:after="0"/>
              <w:rPr>
                <w:sz w:val="20"/>
                <w:szCs w:val="20"/>
                <w:color w:val="auto"/>
              </w:rPr>
            </w:pPr>
            <w:r>
              <w:rPr>
                <w:rFonts w:ascii="Arial" w:cs="Arial" w:eastAsia="Arial" w:hAnsi="Arial"/>
                <w:sz w:val="13"/>
                <w:szCs w:val="13"/>
                <w:color w:val="0000FF"/>
              </w:rPr>
              <w:t>03/01/2030</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9"/>
              <w:spacing w:after="0" w:line="194" w:lineRule="exact"/>
              <w:rPr>
                <w:sz w:val="20"/>
                <w:szCs w:val="20"/>
                <w:color w:val="auto"/>
              </w:rPr>
            </w:pPr>
            <w:r>
              <w:rPr>
                <w:rFonts w:ascii="Arial" w:cs="Arial" w:eastAsia="Arial" w:hAnsi="Arial"/>
                <w:sz w:val="17"/>
                <w:szCs w:val="17"/>
                <w:color w:val="0000FF"/>
                <w:w w:val="88"/>
              </w:rPr>
              <w:t>28,500</w:t>
            </w:r>
          </w:p>
        </w:tc>
        <w:tc>
          <w:tcPr>
            <w:tcW w:w="4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28,500</w:t>
            </w:r>
          </w:p>
        </w:tc>
        <w:tc>
          <w:tcPr>
            <w:tcW w:w="30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10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03/03/2020</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414"/>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vMerge w:val="restart"/>
          </w:tcPr>
          <w:p>
            <w:pPr>
              <w:ind w:left="20"/>
              <w:spacing w:after="0"/>
              <w:rPr>
                <w:sz w:val="20"/>
                <w:szCs w:val="20"/>
                <w:color w:val="auto"/>
              </w:rPr>
            </w:pPr>
            <w:r>
              <w:rPr>
                <w:rFonts w:ascii="Arial" w:cs="Arial" w:eastAsia="Arial" w:hAnsi="Arial"/>
                <w:sz w:val="13"/>
                <w:szCs w:val="13"/>
                <w:color w:val="0000FF"/>
              </w:rPr>
              <w:t>4,644</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02/01/2026</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4,644</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3,145</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4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14,250 restricted stock units under Issuer's 2015 Stock Option and Incentive Plan. The Reporting Person has reported prior awards of restricted stock units in Table II of Form 4. The total reported in Column 5 includes the 14,250 newly awarded restricted stock units, 8,750 previously reported restricted stock units, 2,188 of which vested on March 1, 2020, and 15,865 shares of common stock.</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49" w:lineRule="exact"/>
        <w:rPr>
          <w:rFonts w:ascii="Arial" w:cs="Arial" w:eastAsia="Arial" w:hAnsi="Arial"/>
          <w:sz w:val="13"/>
          <w:szCs w:val="13"/>
          <w:color w:val="008000"/>
        </w:rPr>
      </w:pPr>
    </w:p>
    <w:p>
      <w:pPr>
        <w:ind w:left="40" w:right="1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9"/>
              </w:rPr>
              <w:t>/s/ Christopher Frankenfield,</w:t>
            </w: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8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2020-03-03T18:13:50Z</dcterms:created>
  <dcterms:modified xsi:type="dcterms:W3CDTF">2020-03-03T18:13:50Z</dcterms:modified>
</cp:coreProperties>
</file>