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Boral Anthony L.</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08/09/2017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08/09/2017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5,000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8.8</w:t>
            </w: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08/09/2017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1,815</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49.3</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3,185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08/09/2017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8"/>
              </w:rPr>
              <w:t>3,085</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48.21</w:t>
            </w:r>
            <w:r>
              <w:rPr>
                <w:rFonts w:ascii="Arial" w:cs="Arial" w:eastAsia="Arial" w:hAnsi="Arial"/>
                <w:sz w:val="22"/>
                <w:szCs w:val="22"/>
                <w:color w:val="008000"/>
                <w:w w:val="84"/>
                <w:vertAlign w:val="superscript"/>
              </w:rPr>
              <w:t>(4)</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6"/>
              </w:rPr>
              <w:t>100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8"/>
                <w:szCs w:val="18"/>
                <w:color w:val="0000FF"/>
                <w:w w:val="88"/>
              </w:rPr>
              <w:t>08/09/2017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93"/>
              </w:rPr>
              <w:t>100</w:t>
            </w:r>
          </w:p>
        </w:tc>
        <w:tc>
          <w:tcPr>
            <w:tcW w:w="70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47.79</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w:t>
            </w:r>
          </w:p>
        </w:tc>
        <w:tc>
          <w:tcPr>
            <w:tcW w:w="1080" w:type="dxa"/>
            <w:vAlign w:val="bottom"/>
          </w:tcPr>
          <w:p>
            <w:pPr>
              <w:ind w:left="260"/>
              <w:spacing w:after="0"/>
              <w:rPr>
                <w:sz w:val="20"/>
                <w:szCs w:val="20"/>
                <w:color w:val="auto"/>
              </w:rPr>
            </w:pPr>
            <w:r>
              <w:rPr>
                <w:rFonts w:ascii="Arial" w:cs="Arial" w:eastAsia="Arial" w:hAnsi="Arial"/>
                <w:sz w:val="14"/>
                <w:szCs w:val="14"/>
                <w:color w:val="0000FF"/>
              </w:rPr>
              <w:t>08/09/2017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5,000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02/10/2025</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5,000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174,544</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1"/>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17, 2016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17, 2016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$48.84 to $49.83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$47.86 to $48.83 per share.</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10, 2015. This option vested with respect to 25% of the shares underlying the option on February 9, 2016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08/11/2017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2019-12-04T02:34:13Z</dcterms:created>
  <dcterms:modified xsi:type="dcterms:W3CDTF">2019-12-04T02:34:13Z</dcterms:modified>
</cp:coreProperties>
</file>