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0001651036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374-7580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LANDSITTEL</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3850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411783.68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62616902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03/01/2023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1014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03/01/2023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2836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03/01/2022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gridSpan w:val="2"/>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2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4"/>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1050000.00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03/28/2024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475000.00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438775.00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8734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766846.95</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03/07/2024 5003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453712.06</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3"/>
          </w:tcPr>
          <w:p>
            <w:pPr>
              <w:jc w:val="right"/>
              <w:ind w:right="372"/>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3"/>
          </w:tcPr>
          <w:p>
            <w:pPr>
              <w:jc w:val="right"/>
              <w:ind w:right="372"/>
              <w:spacing w:after="0"/>
              <w:rPr>
                <w:sz w:val="20"/>
                <w:szCs w:val="20"/>
                <w:color w:val="auto"/>
              </w:rPr>
            </w:pPr>
            <w:r>
              <w:rPr>
                <w:rFonts w:ascii="Times New Roman" w:cs="Times New Roman" w:eastAsia="Times New Roman" w:hAnsi="Times New Roman"/>
                <w:sz w:val="22"/>
                <w:szCs w:val="22"/>
                <w:color w:val="auto"/>
              </w:rPr>
              <w:t>12/06/2023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David Landsittel</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2024-05-15T16:30:16Z</dcterms:created>
  <dcterms:modified xsi:type="dcterms:W3CDTF">2024-05-15T16:30:16Z</dcterms:modified>
</cp:coreProperties>
</file>