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45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4550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Albers Jeffrey W.</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60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08/08/2022</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jc w:val="center"/>
              <w:ind w:right="156"/>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9"/>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7"/>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4"/>
                <w:szCs w:val="14"/>
                <w:color w:val="auto"/>
              </w:rPr>
            </w:pP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206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40" w:type="dxa"/>
            <w:vAlign w:val="bottom"/>
            <w:gridSpan w:val="5"/>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08/08/2022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jc w:val="center"/>
              <w:ind w:left="109"/>
              <w:spacing w:after="0"/>
              <w:rPr>
                <w:sz w:val="20"/>
                <w:szCs w:val="20"/>
                <w:color w:val="auto"/>
              </w:rPr>
            </w:pPr>
            <w:r>
              <w:rPr>
                <w:rFonts w:ascii="Times New Roman" w:cs="Times New Roman" w:eastAsia="Times New Roman" w:hAnsi="Times New Roman"/>
                <w:sz w:val="17"/>
                <w:szCs w:val="17"/>
                <w:color w:val="0000FF"/>
                <w:w w:val="99"/>
              </w:rPr>
              <w:t>7,170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190,413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08/08/2022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gridSpan w:val="2"/>
          </w:tcPr>
          <w:p>
            <w:pPr>
              <w:jc w:val="center"/>
              <w:ind w:left="109"/>
              <w:spacing w:after="0"/>
              <w:rPr>
                <w:sz w:val="20"/>
                <w:szCs w:val="20"/>
                <w:color w:val="auto"/>
              </w:rPr>
            </w:pPr>
            <w:r>
              <w:rPr>
                <w:rFonts w:ascii="Times New Roman" w:cs="Times New Roman" w:eastAsia="Times New Roman" w:hAnsi="Times New Roman"/>
                <w:sz w:val="17"/>
                <w:szCs w:val="17"/>
                <w:color w:val="0000FF"/>
                <w:w w:val="99"/>
              </w:rPr>
              <w:t>2,830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193,243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08/08/2022</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gridSpan w:val="2"/>
          </w:tcPr>
          <w:p>
            <w:pPr>
              <w:jc w:val="center"/>
              <w:ind w:left="109"/>
              <w:spacing w:after="0"/>
              <w:rPr>
                <w:sz w:val="20"/>
                <w:szCs w:val="20"/>
                <w:color w:val="auto"/>
              </w:rPr>
            </w:pPr>
            <w:r>
              <w:rPr>
                <w:rFonts w:ascii="Times New Roman" w:cs="Times New Roman" w:eastAsia="Times New Roman" w:hAnsi="Times New Roman"/>
                <w:sz w:val="17"/>
                <w:szCs w:val="17"/>
                <w:color w:val="0000FF"/>
                <w:w w:val="98"/>
              </w:rPr>
              <w:t>10,000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70.07</w:t>
            </w:r>
            <w:r>
              <w:rPr>
                <w:rFonts w:ascii="Times New Roman" w:cs="Times New Roman" w:eastAsia="Times New Roman" w:hAnsi="Times New Roman"/>
                <w:sz w:val="21"/>
                <w:szCs w:val="21"/>
                <w:color w:val="008000"/>
                <w:w w:val="99"/>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183,243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7"/>
          </w:tcPr>
          <w:p>
            <w:pPr>
              <w:jc w:val="center"/>
              <w:ind w:left="696"/>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0" w:type="dxa"/>
            <w:vAlign w:val="bottom"/>
            <w:gridSpan w:val="15"/>
          </w:tcPr>
          <w:p>
            <w:pPr>
              <w:jc w:val="center"/>
              <w:ind w:left="33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08/08/2022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7,170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02/10/2025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7,170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ind w:right="120"/>
              <w:spacing w:after="0"/>
              <w:rPr>
                <w:sz w:val="20"/>
                <w:szCs w:val="20"/>
                <w:color w:val="auto"/>
              </w:rPr>
            </w:pPr>
            <w:r>
              <w:rPr>
                <w:rFonts w:ascii="Times New Roman" w:cs="Times New Roman" w:eastAsia="Times New Roman" w:hAnsi="Times New Roman"/>
                <w:sz w:val="13"/>
                <w:szCs w:val="13"/>
                <w:color w:val="0000FF"/>
              </w:rPr>
              <w:t>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08/08/2022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2,830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2,830</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115,073</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January 11, 2022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5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$70.00 to $70.24 per share. The Reporting Person undertakes to provide to the Issuer, any security holder of the Issuer or the staff of the Securities and Exchange Commission, upon request, full information regarding the number of shares sold at each separate price within this range.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10, 2015 and is fully vested as of the date hereof.</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08/10/2022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Jeffrey W. Albers</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2022-08-10T18:34:48Z</dcterms:created>
  <dcterms:modified xsi:type="dcterms:W3CDTF">2022-08-10T18:34:48Z</dcterms:modified>
</cp:coreProperties>
</file>