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Namouni Fouad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 &amp; D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82,270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96.57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grant of 13,200 restricted stock units under the Issuer's 2024 Stock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1/48th of the shares underlying the option on April 1, 2025 and as to an additional 1/48th of the shares underlying the option each month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Melissa Masse,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15851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2025-03-04T16:19:47Z</dcterms:created>
  <dcterms:modified xsi:type="dcterms:W3CDTF">2025-03-04T16:19:47Z</dcterms:modified>
</cp:coreProperties>
</file>