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285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28574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Albers Jeffrey W.</w:t>
              </w:r>
            </w:hyperlink>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Blueprint Medicines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BPMC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60" w:type="dxa"/>
            <w:vAlign w:val="bottom"/>
            <w:tcBorders>
              <w:top w:val="single" w:sz="8" w:color="0000EE"/>
            </w:tcBorders>
          </w:tcPr>
          <w:p>
            <w:pPr>
              <w:spacing w:after="0"/>
              <w:rPr>
                <w:sz w:val="5"/>
                <w:szCs w:val="5"/>
                <w:color w:val="auto"/>
              </w:rPr>
            </w:pP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680" w:type="dxa"/>
            <w:vAlign w:val="bottom"/>
            <w:tcBorders>
              <w:top w:val="single" w:sz="8" w:color="0000EE"/>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16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BLUEPRINT MEDICINES CORPORATION</w:t>
            </w:r>
          </w:p>
        </w:tc>
        <w:tc>
          <w:tcPr>
            <w:tcW w:w="2320" w:type="dxa"/>
            <w:vAlign w:val="bottom"/>
            <w:gridSpan w:val="3"/>
          </w:tcPr>
          <w:p>
            <w:pPr>
              <w:ind w:left="160"/>
              <w:spacing w:after="0"/>
              <w:rPr>
                <w:sz w:val="20"/>
                <w:szCs w:val="20"/>
                <w:color w:val="auto"/>
              </w:rPr>
            </w:pPr>
            <w:r>
              <w:rPr>
                <w:rFonts w:ascii="Arial" w:cs="Arial" w:eastAsia="Arial" w:hAnsi="Arial"/>
                <w:sz w:val="17"/>
                <w:szCs w:val="17"/>
                <w:color w:val="0000FF"/>
              </w:rPr>
              <w:t>11/01/2021</w:t>
            </w: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0"/>
          <w:szCs w:val="20"/>
          <w:color w:val="auto"/>
        </w:rPr>
      </w:pPr>
    </w:p>
    <w:tbl>
      <w:tblPr>
        <w:tblLayout w:type="fixed"/>
        <w:tblInd w:w="197"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937"/>
        <w:spacing w:after="0"/>
        <w:rPr>
          <w:sz w:val="20"/>
          <w:szCs w:val="20"/>
          <w:color w:val="auto"/>
        </w:rPr>
      </w:pPr>
      <w:r>
        <w:rPr>
          <w:rFonts w:ascii="Arial" w:cs="Arial" w:eastAsia="Arial" w:hAnsi="Arial"/>
          <w:sz w:val="17"/>
          <w:szCs w:val="17"/>
          <w:color w:val="0000FF"/>
        </w:rPr>
        <w:t>CEO and President</w:t>
      </w:r>
    </w:p>
    <w:p>
      <w:pPr>
        <w:spacing w:after="0" w:line="402" w:lineRule="exact"/>
        <w:rPr>
          <w:sz w:val="20"/>
          <w:szCs w:val="20"/>
          <w:color w:val="auto"/>
        </w:rPr>
      </w:pPr>
    </w:p>
    <w:p>
      <w:pPr>
        <w:sectPr>
          <w:pgSz w:w="11900" w:h="16838" w:orient="portrait"/>
          <w:cols w:equalWidth="0" w:num="2">
            <w:col w:w="7680" w:space="63"/>
            <w:col w:w="3337"/>
          </w:cols>
          <w:pgMar w:left="460" w:top="222" w:right="359" w:bottom="1440" w:gutter="0" w:footer="0" w:header="0"/>
          <w:type w:val="continuous"/>
        </w:sectPr>
      </w:pPr>
    </w:p>
    <w:p>
      <w:pPr>
        <w:spacing w:after="0" w:line="215" w:lineRule="exact"/>
        <w:rPr>
          <w:sz w:val="20"/>
          <w:szCs w:val="20"/>
          <w:color w:val="auto"/>
        </w:rPr>
      </w:pPr>
    </w:p>
    <w:tbl>
      <w:tblPr>
        <w:tblLayout w:type="fixed"/>
        <w:tblInd w:w="80" w:type="dxa"/>
        <w:tblCellMar>
          <w:top w:w="0" w:type="dxa"/>
          <w:left w:w="0" w:type="dxa"/>
          <w:bottom w:w="0" w:type="dxa"/>
          <w:right w:w="0" w:type="dxa"/>
        </w:tblCellMar>
      </w:tblPr>
      <w:tr>
        <w:trPr>
          <w:trHeight w:val="156"/>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140" w:type="dxa"/>
            <w:vAlign w:val="bottom"/>
          </w:tcPr>
          <w:p>
            <w:pPr>
              <w:ind w:left="20"/>
              <w:spacing w:after="0"/>
              <w:rPr>
                <w:sz w:val="20"/>
                <w:szCs w:val="20"/>
                <w:color w:val="auto"/>
              </w:rPr>
            </w:pPr>
            <w:r>
              <w:rPr>
                <w:rFonts w:ascii="Arial" w:cs="Arial" w:eastAsia="Arial" w:hAnsi="Arial"/>
                <w:sz w:val="17"/>
                <w:szCs w:val="17"/>
                <w:color w:val="0000FF"/>
              </w:rPr>
              <w:t>CAMBRIDGE</w:t>
            </w:r>
          </w:p>
        </w:tc>
        <w:tc>
          <w:tcPr>
            <w:tcW w:w="900" w:type="dxa"/>
            <w:vAlign w:val="bottom"/>
          </w:tcPr>
          <w:p>
            <w:pPr>
              <w:ind w:left="100"/>
              <w:spacing w:after="0"/>
              <w:rPr>
                <w:sz w:val="20"/>
                <w:szCs w:val="20"/>
                <w:color w:val="auto"/>
              </w:rPr>
            </w:pPr>
            <w:r>
              <w:rPr>
                <w:rFonts w:ascii="Arial" w:cs="Arial" w:eastAsia="Arial" w:hAnsi="Arial"/>
                <w:sz w:val="17"/>
                <w:szCs w:val="17"/>
                <w:color w:val="0000FF"/>
              </w:rPr>
              <w:t>MA</w:t>
            </w:r>
          </w:p>
        </w:tc>
        <w:tc>
          <w:tcPr>
            <w:tcW w:w="1620" w:type="dxa"/>
            <w:vAlign w:val="bottom"/>
          </w:tcPr>
          <w:p>
            <w:pPr>
              <w:ind w:left="420"/>
              <w:spacing w:after="0"/>
              <w:rPr>
                <w:sz w:val="20"/>
                <w:szCs w:val="20"/>
                <w:color w:val="auto"/>
              </w:rPr>
            </w:pPr>
            <w:r>
              <w:rPr>
                <w:rFonts w:ascii="Arial" w:cs="Arial" w:eastAsia="Arial" w:hAnsi="Arial"/>
                <w:sz w:val="17"/>
                <w:szCs w:val="17"/>
                <w:color w:val="0000FF"/>
              </w:rPr>
              <w:t>02139</w:t>
            </w:r>
          </w:p>
        </w:tc>
      </w:tr>
      <w:tr>
        <w:trPr>
          <w:trHeight w:val="151"/>
        </w:trPr>
        <w:tc>
          <w:tcPr>
            <w:tcW w:w="2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1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53" w:lineRule="exact"/>
        <w:rPr>
          <w:sz w:val="20"/>
          <w:szCs w:val="20"/>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80"/>
              <w:spacing w:after="0" w:line="127"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120"/>
              <w:spacing w:after="0" w:line="127"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w w:val="98"/>
              </w:rPr>
              <w:t>Disposed Of (D) (Instr. 3, 4 and 5)</w:t>
            </w:r>
          </w:p>
        </w:tc>
        <w:tc>
          <w:tcPr>
            <w:tcW w:w="140" w:type="dxa"/>
            <w:vAlign w:val="bottom"/>
          </w:tcPr>
          <w:p>
            <w:pPr>
              <w:spacing w:after="0"/>
              <w:rPr>
                <w:sz w:val="11"/>
                <w:szCs w:val="11"/>
                <w:color w:val="auto"/>
              </w:rPr>
            </w:pPr>
          </w:p>
        </w:tc>
        <w:tc>
          <w:tcPr>
            <w:tcW w:w="12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60" w:type="dxa"/>
            <w:vAlign w:val="bottom"/>
            <w:gridSpan w:val="2"/>
          </w:tcPr>
          <w:p>
            <w:pPr>
              <w:ind w:left="58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7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80"/>
              <w:spacing w:after="0"/>
              <w:rPr>
                <w:sz w:val="20"/>
                <w:szCs w:val="20"/>
                <w:color w:val="auto"/>
              </w:rPr>
            </w:pPr>
            <w:r>
              <w:rPr>
                <w:rFonts w:ascii="Arial" w:cs="Arial" w:eastAsia="Arial" w:hAnsi="Arial"/>
                <w:sz w:val="17"/>
                <w:szCs w:val="17"/>
                <w:color w:val="0000FF"/>
              </w:rPr>
              <w:t>11/01/2021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5,000</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15.01</w:t>
            </w: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193,448</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80"/>
              <w:spacing w:after="0"/>
              <w:rPr>
                <w:sz w:val="20"/>
                <w:szCs w:val="20"/>
                <w:color w:val="auto"/>
              </w:rPr>
            </w:pPr>
            <w:r>
              <w:rPr>
                <w:rFonts w:ascii="Arial" w:cs="Arial" w:eastAsia="Arial" w:hAnsi="Arial"/>
                <w:sz w:val="17"/>
                <w:szCs w:val="17"/>
                <w:color w:val="0000FF"/>
              </w:rPr>
              <w:t>11/01/2021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5,000</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115.16</w:t>
            </w:r>
            <w:r>
              <w:rPr>
                <w:rFonts w:ascii="Arial" w:cs="Arial" w:eastAsia="Arial" w:hAnsi="Arial"/>
                <w:sz w:val="21"/>
                <w:szCs w:val="21"/>
                <w:color w:val="008000"/>
                <w:w w:val="83"/>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188,448</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2"/>
          </w:tcPr>
          <w:p>
            <w:pPr>
              <w:ind w:left="100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70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15.01</w:t>
            </w:r>
          </w:p>
        </w:tc>
        <w:tc>
          <w:tcPr>
            <w:tcW w:w="1080" w:type="dxa"/>
            <w:vAlign w:val="bottom"/>
          </w:tcPr>
          <w:p>
            <w:pPr>
              <w:ind w:left="240"/>
              <w:spacing w:after="0"/>
              <w:rPr>
                <w:sz w:val="20"/>
                <w:szCs w:val="20"/>
                <w:color w:val="auto"/>
              </w:rPr>
            </w:pPr>
            <w:r>
              <w:rPr>
                <w:rFonts w:ascii="Arial" w:cs="Arial" w:eastAsia="Arial" w:hAnsi="Arial"/>
                <w:sz w:val="13"/>
                <w:szCs w:val="13"/>
                <w:color w:val="0000FF"/>
              </w:rPr>
              <w:t>11/01/2021</w:t>
            </w:r>
          </w:p>
        </w:tc>
        <w:tc>
          <w:tcPr>
            <w:tcW w:w="1100" w:type="dxa"/>
            <w:vAlign w:val="bottom"/>
          </w:tcPr>
          <w:p>
            <w:pPr>
              <w:spacing w:after="0"/>
              <w:rPr>
                <w:sz w:val="16"/>
                <w:szCs w:val="16"/>
                <w:color w:val="auto"/>
              </w:rPr>
            </w:pPr>
          </w:p>
        </w:tc>
        <w:tc>
          <w:tcPr>
            <w:tcW w:w="460" w:type="dxa"/>
            <w:vAlign w:val="bottom"/>
          </w:tcPr>
          <w:p>
            <w:pPr>
              <w:ind w:left="100"/>
              <w:spacing w:after="0" w:line="190" w:lineRule="exact"/>
              <w:rPr>
                <w:sz w:val="20"/>
                <w:szCs w:val="20"/>
                <w:color w:val="auto"/>
              </w:rPr>
            </w:pPr>
            <w:r>
              <w:rPr>
                <w:rFonts w:ascii="Arial" w:cs="Arial" w:eastAsia="Arial" w:hAnsi="Arial"/>
                <w:sz w:val="22"/>
                <w:szCs w:val="22"/>
                <w:color w:val="0000FF"/>
                <w:vertAlign w:val="subscript"/>
              </w:rPr>
              <w:t>M</w:t>
            </w:r>
            <w:r>
              <w:rPr>
                <w:rFonts w:ascii="Arial" w:cs="Arial" w:eastAsia="Arial" w:hAnsi="Arial"/>
                <w:sz w:val="10"/>
                <w:szCs w:val="10"/>
                <w:color w:val="008000"/>
              </w:rPr>
              <w:t>(1)</w:t>
            </w:r>
          </w:p>
        </w:tc>
        <w:tc>
          <w:tcPr>
            <w:tcW w:w="420" w:type="dxa"/>
            <w:vAlign w:val="bottom"/>
          </w:tcPr>
          <w:p>
            <w:pPr>
              <w:spacing w:after="0"/>
              <w:rPr>
                <w:sz w:val="16"/>
                <w:szCs w:val="16"/>
                <w:color w:val="auto"/>
              </w:rPr>
            </w:pPr>
          </w:p>
        </w:tc>
        <w:tc>
          <w:tcPr>
            <w:tcW w:w="720" w:type="dxa"/>
            <w:vAlign w:val="bottom"/>
          </w:tcPr>
          <w:p>
            <w:pPr>
              <w:ind w:left="300"/>
              <w:spacing w:after="0"/>
              <w:rPr>
                <w:sz w:val="20"/>
                <w:szCs w:val="20"/>
                <w:color w:val="auto"/>
              </w:rPr>
            </w:pPr>
            <w:r>
              <w:rPr>
                <w:rFonts w:ascii="Arial" w:cs="Arial" w:eastAsia="Arial" w:hAnsi="Arial"/>
                <w:sz w:val="13"/>
                <w:szCs w:val="13"/>
                <w:color w:val="0000FF"/>
              </w:rPr>
              <w:t>5,000</w:t>
            </w:r>
          </w:p>
        </w:tc>
        <w:tc>
          <w:tcPr>
            <w:tcW w:w="760" w:type="dxa"/>
            <w:vAlign w:val="bottom"/>
          </w:tcPr>
          <w:p>
            <w:pPr>
              <w:ind w:left="280"/>
              <w:spacing w:after="0"/>
              <w:rPr>
                <w:sz w:val="20"/>
                <w:szCs w:val="20"/>
                <w:color w:val="auto"/>
              </w:rPr>
            </w:pPr>
            <w:r>
              <w:rPr>
                <w:rFonts w:ascii="Arial" w:cs="Arial" w:eastAsia="Arial" w:hAnsi="Arial"/>
                <w:sz w:val="11"/>
                <w:szCs w:val="11"/>
                <w:color w:val="008000"/>
              </w:rPr>
              <w:t>(3)</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02/03/2026</w:t>
            </w:r>
          </w:p>
        </w:tc>
        <w:tc>
          <w:tcPr>
            <w:tcW w:w="660" w:type="dxa"/>
            <w:vAlign w:val="bottom"/>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tcPr>
          <w:p>
            <w:pPr>
              <w:ind w:left="60"/>
              <w:spacing w:after="0" w:line="191" w:lineRule="exact"/>
              <w:rPr>
                <w:sz w:val="20"/>
                <w:szCs w:val="20"/>
                <w:color w:val="auto"/>
              </w:rPr>
            </w:pPr>
            <w:r>
              <w:rPr>
                <w:rFonts w:ascii="Arial" w:cs="Arial" w:eastAsia="Arial" w:hAnsi="Arial"/>
                <w:sz w:val="17"/>
                <w:szCs w:val="17"/>
                <w:color w:val="0000FF"/>
              </w:rPr>
              <w:t>5,000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700" w:type="dxa"/>
            <w:vAlign w:val="bottom"/>
          </w:tcPr>
          <w:p>
            <w:pPr>
              <w:ind w:left="260"/>
              <w:spacing w:after="0"/>
              <w:rPr>
                <w:sz w:val="20"/>
                <w:szCs w:val="20"/>
                <w:color w:val="auto"/>
              </w:rPr>
            </w:pPr>
            <w:r>
              <w:rPr>
                <w:rFonts w:ascii="Arial" w:cs="Arial" w:eastAsia="Arial" w:hAnsi="Arial"/>
                <w:sz w:val="13"/>
                <w:szCs w:val="13"/>
                <w:color w:val="0000FF"/>
                <w:w w:val="89"/>
              </w:rPr>
              <w:t>100,000</w:t>
            </w:r>
          </w:p>
        </w:tc>
        <w:tc>
          <w:tcPr>
            <w:tcW w:w="24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Arial" w:cs="Arial" w:eastAsia="Arial" w:hAnsi="Arial"/>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ind w:left="160"/>
              <w:spacing w:after="0" w:line="105"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Effected pursuant to a trading plan adopted on January 11, 2021 pursuant to Rule 10b5-1 under the Securities Exchange Act of 1934, as amended.</w:t>
      </w:r>
    </w:p>
    <w:p>
      <w:pPr>
        <w:spacing w:after="0" w:line="45" w:lineRule="exact"/>
        <w:rPr>
          <w:rFonts w:ascii="Arial" w:cs="Arial" w:eastAsia="Arial" w:hAnsi="Arial"/>
          <w:sz w:val="13"/>
          <w:szCs w:val="13"/>
          <w:color w:val="008000"/>
        </w:rPr>
      </w:pPr>
    </w:p>
    <w:p>
      <w:pPr>
        <w:ind w:left="40" w:right="20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is a weighted average price. These shares were sold in multiple transactions at prices ranging from $115.00 to $115.59 per share.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February 3, 2016 and is fully vested as of the date hereof.</w:t>
      </w:r>
    </w:p>
    <w:p>
      <w:pPr>
        <w:spacing w:after="0" w:line="53"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Ariel Hurley, Attorney-in-</w:t>
            </w:r>
          </w:p>
        </w:tc>
        <w:tc>
          <w:tcPr>
            <w:tcW w:w="100" w:type="dxa"/>
            <w:vAlign w:val="bottom"/>
          </w:tcPr>
          <w:p>
            <w:pPr>
              <w:spacing w:after="0"/>
              <w:rPr>
                <w:sz w:val="16"/>
                <w:szCs w:val="16"/>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6"/>
              </w:rPr>
              <w:t>11/03/2021</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Arial" w:cs="Arial" w:eastAsia="Arial" w:hAnsi="Arial"/>
                <w:sz w:val="17"/>
                <w:szCs w:val="17"/>
                <w:color w:val="0000FF"/>
                <w:w w:val="84"/>
              </w:rPr>
              <w:t>Fact</w:t>
            </w:r>
          </w:p>
        </w:tc>
        <w:tc>
          <w:tcPr>
            <w:tcW w:w="17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38474" TargetMode="External"/><Relationship Id="rId13"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2021-11-03T15:17:28Z</dcterms:created>
  <dcterms:modified xsi:type="dcterms:W3CDTF">2021-11-03T15:17:28Z</dcterms:modified>
</cp:coreProperties>
</file>