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0001638474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Albers Jeffrey W.</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INC.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19702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1685911.00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63345465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980" w:type="dxa"/>
            <w:vAlign w:val="bottom"/>
          </w:tcPr>
          <w:p>
            <w:pPr>
              <w:ind w:left="1420"/>
              <w:spacing w:after="0" w:line="250" w:lineRule="exact"/>
              <w:rPr>
                <w:sz w:val="20"/>
                <w:szCs w:val="20"/>
                <w:color w:val="auto"/>
              </w:rPr>
            </w:pPr>
            <w:r>
              <w:rPr>
                <w:rFonts w:ascii="Times New Roman" w:cs="Times New Roman" w:eastAsia="Times New Roman" w:hAnsi="Times New Roman"/>
                <w:sz w:val="22"/>
                <w:szCs w:val="22"/>
                <w:color w:val="auto"/>
                <w:w w:val="97"/>
              </w:rPr>
              <w:t>Compensation for</w:t>
            </w: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w:t>
            </w:r>
          </w:p>
        </w:tc>
        <w:tc>
          <w:tcPr>
            <w:tcW w:w="1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19702</w:t>
            </w:r>
          </w:p>
        </w:tc>
        <w:tc>
          <w:tcPr>
            <w:tcW w:w="29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 xml:space="preserve">03/01/2023 </w:t>
            </w:r>
            <w:r>
              <w:rPr>
                <w:rFonts w:ascii="Times New Roman" w:cs="Times New Roman" w:eastAsia="Times New Roman" w:hAnsi="Times New Roman"/>
                <w:sz w:val="43"/>
                <w:szCs w:val="43"/>
                <w:color w:val="auto"/>
                <w:vertAlign w:val="subscript"/>
              </w:rPr>
              <w:t>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09/09/2024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05/08/2024</w:t>
      </w:r>
    </w:p>
    <w:p>
      <w:pPr>
        <w:spacing w:after="0" w:line="623" w:lineRule="exact"/>
        <w:rPr>
          <w:sz w:val="20"/>
          <w:szCs w:val="20"/>
          <w:color w:val="auto"/>
        </w:rPr>
      </w:pPr>
    </w:p>
    <w:p>
      <w:pPr>
        <w:sectPr>
          <w:pgSz w:w="11900" w:h="16838" w:orient="portrait"/>
          <w:cols w:equalWidth="0" w:num="2">
            <w:col w:w="3380" w:space="440"/>
            <w:col w:w="74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7"/>
              </w:rPr>
              <w:t>/s/ Aegis J. Frumento as a duly authorized representative of Citigroup Global</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814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rPr>
              <w:t>Markets Inc., as attorney-in-fact for ROBERT H. SCHOTTENSTEIN</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2024-09-09T20:27:18Z</dcterms:created>
  <dcterms:modified xsi:type="dcterms:W3CDTF">2024-09-09T20:27:18Z</dcterms:modified>
</cp:coreProperties>
</file>