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4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4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6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66"/>
              <w:spacing w:after="0"/>
              <w:rPr>
                <w:sz w:val="20"/>
                <w:szCs w:val="20"/>
                <w:color w:val="auto"/>
              </w:rPr>
            </w:pPr>
            <w:r>
              <w:rPr>
                <w:rFonts w:ascii="Arial" w:cs="Arial" w:eastAsia="Arial" w:hAnsi="Arial"/>
                <w:sz w:val="12"/>
                <w:szCs w:val="12"/>
                <w:color w:val="auto"/>
                <w:w w:val="99"/>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-744855</wp:posOffset>
            </wp:positionV>
            <wp:extent cx="6732905" cy="7342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7342505"/>
                    </a:xfrm>
                    <a:prstGeom prst="rect">
                      <a:avLst/>
                    </a:prstGeom>
                    <a:noFill/>
                  </pic:spPr>
                </pic:pic>
              </a:graphicData>
            </a:graphic>
          </wp:anchor>
        </w:drawing>
      </w:r>
    </w:p>
    <w:p>
      <w:pPr>
        <w:spacing w:after="0" w:line="117" w:lineRule="exact"/>
        <w:rPr>
          <w:sz w:val="24"/>
          <w:szCs w:val="24"/>
          <w:color w:val="auto"/>
        </w:rPr>
      </w:pPr>
    </w:p>
    <w:p>
      <w:pPr>
        <w:sectPr>
          <w:pgSz w:w="11900" w:h="16840" w:orient="portrait"/>
          <w:cols w:equalWidth="0" w:num="2">
            <w:col w:w="2100" w:space="460"/>
            <w:col w:w="8000"/>
          </w:cols>
          <w:pgMar w:left="660" w:top="556" w:right="680" w:bottom="12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0">
        <w:r>
          <w:rPr>
            <w:rFonts w:ascii="Times New Roman" w:cs="Times New Roman" w:eastAsia="Times New Roman" w:hAnsi="Times New Roman"/>
            <w:sz w:val="19"/>
            <w:szCs w:val="19"/>
            <w:u w:val="single" w:color="auto"/>
            <w:color w:val="0000EE"/>
          </w:rPr>
          <w:t>Albers Jeffrey W.</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BLUEPRINT MEDICINES CORPORATION 45 SIDNEY STREET</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CAMBRIDGE</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02139</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1">
              <w:r>
                <w:rPr>
                  <w:rFonts w:ascii="Times New Roman" w:cs="Times New Roman" w:eastAsia="Times New Roman" w:hAnsi="Times New Roman"/>
                  <w:sz w:val="15"/>
                  <w:szCs w:val="15"/>
                  <w:color w:val="0000EE"/>
                </w:rPr>
                <w:t xml:space="preserve">Blueprint Medicines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BPMC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880" w:type="dxa"/>
            <w:vAlign w:val="bottom"/>
            <w:tcBorders>
              <w:bottom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880" w:type="dxa"/>
            <w:vAlign w:val="bottom"/>
            <w:tcBorders>
              <w:bottom w:val="single" w:sz="8" w:color="808080"/>
            </w:tcBorders>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 w:type="dxa"/>
            <w:vAlign w:val="bottom"/>
            <w:gridSpan w:val="2"/>
            <w:vMerge w:val="continue"/>
          </w:tcPr>
          <w:p>
            <w:pPr>
              <w:spacing w:after="0"/>
              <w:rPr>
                <w:sz w:val="9"/>
                <w:szCs w:val="9"/>
                <w:color w:val="auto"/>
              </w:rPr>
            </w:pPr>
          </w:p>
        </w:tc>
        <w:tc>
          <w:tcPr>
            <w:tcW w:w="3500" w:type="dxa"/>
            <w:vAlign w:val="bottom"/>
            <w:gridSpan w:val="2"/>
            <w:vMerge w:val="continue"/>
          </w:tcPr>
          <w:p>
            <w:pPr>
              <w:spacing w:after="0"/>
              <w:rPr>
                <w:sz w:val="9"/>
                <w:szCs w:val="9"/>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11/01/2023</w:t>
            </w:r>
          </w:p>
        </w:tc>
        <w:tc>
          <w:tcPr>
            <w:tcW w:w="16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6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38" w:lineRule="exact"/>
        <w:rPr>
          <w:sz w:val="24"/>
          <w:szCs w:val="24"/>
          <w:color w:val="auto"/>
        </w:rPr>
      </w:pPr>
    </w:p>
    <w:p>
      <w:pPr>
        <w:ind w:left="320" w:right="200" w:hanging="209"/>
        <w:spacing w:after="0" w:line="184" w:lineRule="auto"/>
        <w:tabs>
          <w:tab w:leader="none" w:pos="320" w:val="left"/>
        </w:tabs>
        <w:numPr>
          <w:ilvl w:val="0"/>
          <w:numId w:val="1"/>
        </w:numPr>
        <w:rPr>
          <w:rFonts w:ascii="Times New Roman" w:cs="Times New Roman" w:eastAsia="Times New Roman" w:hAnsi="Times New Roman"/>
          <w:sz w:val="22"/>
          <w:szCs w:val="22"/>
          <w:color w:val="0000FF"/>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1" w:lineRule="exact"/>
        <w:rPr>
          <w:sz w:val="24"/>
          <w:szCs w:val="24"/>
          <w:color w:val="auto"/>
        </w:rPr>
      </w:pPr>
    </w:p>
    <w:p>
      <w:pPr>
        <w:sectPr>
          <w:pgSz w:w="11900" w:h="16840" w:orient="portrait"/>
          <w:cols w:equalWidth="0" w:num="2">
            <w:col w:w="3300" w:space="400"/>
            <w:col w:w="6860"/>
          </w:cols>
          <w:pgMar w:left="660" w:top="556" w:right="680" w:bottom="12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6"/>
              </w:rPr>
              <w:t>Transaction</w:t>
            </w:r>
          </w:p>
        </w:tc>
        <w:tc>
          <w:tcPr>
            <w:tcW w:w="1920" w:type="dxa"/>
            <w:vAlign w:val="bottom"/>
            <w:gridSpan w:val="4"/>
          </w:tcPr>
          <w:p>
            <w:pPr>
              <w:ind w:left="1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w w:val="97"/>
              </w:rPr>
              <w:t>(Month/Day/Year)</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5"/>
              </w:rPr>
              <w:t>Reported</w:t>
            </w: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 or</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0"/>
                <w:szCs w:val="10"/>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80" w:type="dxa"/>
            <w:vAlign w:val="bottom"/>
            <w:tcBorders>
              <w:bottom w:val="single" w:sz="8" w:color="808080"/>
            </w:tcBorders>
            <w:gridSpan w:val="2"/>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gridSpan w:val="2"/>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gridSpan w:val="2"/>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11/01/2023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3,881</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808080"/>
            </w:tcBorders>
            <w:gridSpan w:val="2"/>
          </w:tcPr>
          <w:p>
            <w:pPr>
              <w:ind w:left="1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36.05</w:t>
            </w: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179,931</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11/01/2023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3,881</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gridSpan w:val="3"/>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60.02</w:t>
            </w:r>
            <w:r>
              <w:rPr>
                <w:rFonts w:ascii="Times New Roman" w:cs="Times New Roman" w:eastAsia="Times New Roman" w:hAnsi="Times New Roman"/>
                <w:sz w:val="9"/>
                <w:szCs w:val="9"/>
                <w:color w:val="008000"/>
              </w:rPr>
              <w:t>(2)</w:t>
            </w: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176,050</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11/02/2023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4,634</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808080"/>
            </w:tcBorders>
            <w:gridSpan w:val="2"/>
          </w:tcPr>
          <w:p>
            <w:pPr>
              <w:ind w:left="1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36.05</w:t>
            </w: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180,684</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11/02/2023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4,575</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gridSpan w:val="3"/>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60.36</w:t>
            </w:r>
            <w:r>
              <w:rPr>
                <w:rFonts w:ascii="Times New Roman" w:cs="Times New Roman" w:eastAsia="Times New Roman" w:hAnsi="Times New Roman"/>
                <w:sz w:val="9"/>
                <w:szCs w:val="9"/>
                <w:color w:val="008000"/>
              </w:rPr>
              <w:t>(3)</w:t>
            </w: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176,109</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11/02/2023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59</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gridSpan w:val="3"/>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61.05</w:t>
            </w:r>
            <w:r>
              <w:rPr>
                <w:rFonts w:ascii="Times New Roman" w:cs="Times New Roman" w:eastAsia="Times New Roman" w:hAnsi="Times New Roman"/>
                <w:sz w:val="9"/>
                <w:szCs w:val="9"/>
                <w:color w:val="008000"/>
              </w:rPr>
              <w:t>(4)</w:t>
            </w: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176,050</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8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11/03/2023</w:t>
            </w: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(1)</w:t>
            </w:r>
          </w:p>
        </w:tc>
        <w:tc>
          <w:tcPr>
            <w:tcW w:w="680" w:type="dxa"/>
            <w:vAlign w:val="bottom"/>
            <w:tcBorders>
              <w:bottom w:val="single" w:sz="8" w:color="808080"/>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1,485</w:t>
            </w:r>
          </w:p>
        </w:tc>
        <w:tc>
          <w:tcPr>
            <w:tcW w:w="620" w:type="dxa"/>
            <w:vAlign w:val="bottom"/>
            <w:tcBorders>
              <w:bottom w:val="single" w:sz="8" w:color="808080"/>
            </w:tcBorders>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808080"/>
            </w:tcBorders>
            <w:gridSpan w:val="2"/>
          </w:tcPr>
          <w:p>
            <w:pPr>
              <w:ind w:left="1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36.05</w:t>
            </w: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177,535</w:t>
            </w:r>
          </w:p>
        </w:tc>
        <w:tc>
          <w:tcPr>
            <w:tcW w:w="86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5"/>
              </w:rPr>
              <w:t>11/03/2023</w:t>
            </w: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0"/>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680" w:type="dxa"/>
            <w:vAlign w:val="bottom"/>
            <w:tcBorders>
              <w:bottom w:val="single" w:sz="8" w:color="2C2C2C"/>
            </w:tcBorders>
          </w:tcPr>
          <w:p>
            <w:pPr>
              <w:jc w:val="center"/>
              <w:ind w:left="254"/>
              <w:spacing w:after="0"/>
              <w:rPr>
                <w:sz w:val="20"/>
                <w:szCs w:val="20"/>
                <w:color w:val="auto"/>
              </w:rPr>
            </w:pPr>
            <w:r>
              <w:rPr>
                <w:rFonts w:ascii="Times New Roman" w:cs="Times New Roman" w:eastAsia="Times New Roman" w:hAnsi="Times New Roman"/>
                <w:sz w:val="16"/>
                <w:szCs w:val="16"/>
                <w:color w:val="0000FF"/>
                <w:w w:val="99"/>
              </w:rPr>
              <w:t>1,485</w:t>
            </w:r>
          </w:p>
        </w:tc>
        <w:tc>
          <w:tcPr>
            <w:tcW w:w="62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60.13</w:t>
            </w:r>
            <w:r>
              <w:rPr>
                <w:rFonts w:ascii="Times New Roman" w:cs="Times New Roman" w:eastAsia="Times New Roman" w:hAnsi="Times New Roman"/>
                <w:sz w:val="9"/>
                <w:szCs w:val="9"/>
                <w:color w:val="008000"/>
              </w:rPr>
              <w:t>(5)</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jc w:val="right"/>
              <w:ind w:right="284"/>
              <w:spacing w:after="0"/>
              <w:rPr>
                <w:sz w:val="20"/>
                <w:szCs w:val="20"/>
                <w:color w:val="auto"/>
              </w:rPr>
            </w:pPr>
            <w:r>
              <w:rPr>
                <w:rFonts w:ascii="Times New Roman" w:cs="Times New Roman" w:eastAsia="Times New Roman" w:hAnsi="Times New Roman"/>
                <w:sz w:val="16"/>
                <w:szCs w:val="16"/>
                <w:color w:val="0000FF"/>
              </w:rPr>
              <w:t>176,050</w:t>
            </w:r>
          </w:p>
        </w:tc>
        <w:tc>
          <w:tcPr>
            <w:tcW w:w="8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920" w:type="dxa"/>
            <w:vAlign w:val="bottom"/>
            <w:gridSpan w:val="12"/>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80" w:type="dxa"/>
            <w:vAlign w:val="bottom"/>
            <w:gridSpan w:val="9"/>
          </w:tcPr>
          <w:p>
            <w:pPr>
              <w:ind w:left="6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gridSpan w:val="3"/>
          </w:tcPr>
          <w:p>
            <w:pPr>
              <w:spacing w:after="0"/>
              <w:rPr>
                <w:sz w:val="2"/>
                <w:szCs w:val="2"/>
                <w:color w:val="auto"/>
              </w:rPr>
            </w:pPr>
          </w:p>
        </w:tc>
        <w:tc>
          <w:tcPr>
            <w:tcW w:w="11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gridSpan w:val="3"/>
          </w:tcPr>
          <w:p>
            <w:pPr>
              <w:spacing w:after="0"/>
              <w:rPr>
                <w:sz w:val="2"/>
                <w:szCs w:val="2"/>
                <w:color w:val="auto"/>
              </w:rPr>
            </w:pPr>
          </w:p>
        </w:tc>
        <w:tc>
          <w:tcPr>
            <w:tcW w:w="1460" w:type="dxa"/>
            <w:vAlign w:val="bottom"/>
            <w:tcBorders>
              <w:bottom w:val="single" w:sz="8" w:color="808080"/>
            </w:tcBorders>
            <w:gridSpan w:val="2"/>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408"/>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8. Price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6"/>
              </w:rPr>
              <w:t>Transaction</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of Derivative</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1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408"/>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rPr>
                <w:sz w:val="20"/>
                <w:szCs w:val="20"/>
                <w:color w:val="auto"/>
              </w:rPr>
            </w:pPr>
            <w:r>
              <w:rPr>
                <w:rFonts w:ascii="Arial" w:cs="Arial" w:eastAsia="Arial" w:hAnsi="Arial"/>
                <w:sz w:val="11"/>
                <w:szCs w:val="11"/>
                <w:b w:val="1"/>
                <w:bCs w:val="1"/>
                <w:color w:val="auto"/>
                <w:w w:val="94"/>
              </w:rPr>
              <w:t>Beneficially</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(D) (Instr. 3,</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(Instr. 4)</w:t>
            </w: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 Option</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2"/>
                <w:szCs w:val="12"/>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3,881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36.05</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11/01/2023</w:t>
            </w: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3,881</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02/16/2027</w:t>
            </w: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166,119</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 Option</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2"/>
                <w:szCs w:val="12"/>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4,634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36.05</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11/02/2023</w:t>
            </w: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4,634</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02/16/2027</w:t>
            </w: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161,485</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 Option</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2"/>
                <w:szCs w:val="12"/>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1,485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36.05</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11/03/2023</w:t>
            </w: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1,485</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02/16/2027</w:t>
            </w: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160,000</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2"/>
                <w:szCs w:val="12"/>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160" w:hanging="11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Effected pursuant to a trading plan adopted on May 26, 2023 in accordance with Rule 10b5-1 under the Securities Exchange Act of 1934, as amended.</w:t>
      </w:r>
    </w:p>
    <w:p>
      <w:pPr>
        <w:spacing w:after="0" w:line="54" w:lineRule="exact"/>
        <w:rPr>
          <w:rFonts w:ascii="Times New Roman" w:cs="Times New Roman" w:eastAsia="Times New Roman" w:hAnsi="Times New Roman"/>
          <w:sz w:val="12"/>
          <w:szCs w:val="12"/>
          <w:color w:val="008000"/>
        </w:rPr>
      </w:pPr>
    </w:p>
    <w:p>
      <w:pPr>
        <w:ind w:left="40" w:right="100" w:firstLine="2"/>
        <w:spacing w:after="0" w:line="28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$60.00 to $60.07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4" w:lineRule="exact"/>
        <w:rPr>
          <w:rFonts w:ascii="Times New Roman" w:cs="Times New Roman" w:eastAsia="Times New Roman" w:hAnsi="Times New Roman"/>
          <w:sz w:val="12"/>
          <w:szCs w:val="12"/>
          <w:color w:val="008000"/>
        </w:rPr>
      </w:pPr>
    </w:p>
    <w:p>
      <w:pPr>
        <w:ind w:left="40" w:right="100" w:firstLine="2"/>
        <w:spacing w:after="0" w:line="28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$60.00 to $60.94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4" w:lineRule="exact"/>
        <w:rPr>
          <w:rFonts w:ascii="Times New Roman" w:cs="Times New Roman" w:eastAsia="Times New Roman" w:hAnsi="Times New Roman"/>
          <w:sz w:val="12"/>
          <w:szCs w:val="12"/>
          <w:color w:val="008000"/>
        </w:rPr>
      </w:pPr>
    </w:p>
    <w:p>
      <w:pPr>
        <w:ind w:left="40" w:right="100" w:firstLine="2"/>
        <w:spacing w:after="0" w:line="28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$61.00 to $61.08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4" w:lineRule="exact"/>
        <w:rPr>
          <w:rFonts w:ascii="Times New Roman" w:cs="Times New Roman" w:eastAsia="Times New Roman" w:hAnsi="Times New Roman"/>
          <w:sz w:val="12"/>
          <w:szCs w:val="12"/>
          <w:color w:val="008000"/>
        </w:rPr>
      </w:pPr>
    </w:p>
    <w:p>
      <w:pPr>
        <w:ind w:left="40" w:right="100" w:firstLine="2"/>
        <w:spacing w:after="0" w:line="28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$60.01 to $60.19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4" w:lineRule="exact"/>
        <w:rPr>
          <w:rFonts w:ascii="Times New Roman" w:cs="Times New Roman" w:eastAsia="Times New Roman" w:hAnsi="Times New Roman"/>
          <w:sz w:val="12"/>
          <w:szCs w:val="12"/>
          <w:color w:val="008000"/>
        </w:rPr>
      </w:pPr>
    </w:p>
    <w:p>
      <w:pPr>
        <w:ind w:left="160" w:hanging="11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was granted on February 16, 2017 and is fully vested as of the transaction date.</w:t>
      </w:r>
    </w:p>
    <w:p>
      <w:pPr>
        <w:spacing w:after="0" w:line="41" w:lineRule="exact"/>
        <w:rPr>
          <w:sz w:val="24"/>
          <w:szCs w:val="24"/>
          <w:color w:val="auto"/>
        </w:rPr>
      </w:pPr>
    </w:p>
    <w:tbl>
      <w:tblPr>
        <w:tblLayout w:type="fixed"/>
        <w:tblInd w:w="6360" w:type="dxa"/>
        <w:tblCellMar>
          <w:top w:w="0" w:type="dxa"/>
          <w:left w:w="0" w:type="dxa"/>
          <w:bottom w:w="0" w:type="dxa"/>
          <w:right w:w="0" w:type="dxa"/>
        </w:tblCellMar>
      </w:tblPr>
      <w:tr>
        <w:trPr>
          <w:trHeight w:val="20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Melissa Masse, Attorney-in-</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11/03/2023</w:t>
            </w:r>
          </w:p>
        </w:tc>
        <w:tc>
          <w:tcPr>
            <w:tcW w:w="0" w:type="dxa"/>
            <w:vAlign w:val="bottom"/>
          </w:tcPr>
          <w:p>
            <w:pPr>
              <w:spacing w:after="0"/>
              <w:rPr>
                <w:sz w:val="1"/>
                <w:szCs w:val="1"/>
                <w:color w:val="auto"/>
              </w:rPr>
            </w:pPr>
          </w:p>
        </w:tc>
      </w:tr>
      <w:tr>
        <w:trPr>
          <w:trHeight w:val="64"/>
        </w:trPr>
        <w:tc>
          <w:tcPr>
            <w:tcW w:w="196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Fact</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2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LIMITED POWER OF ATTORNEY</w:t>
      </w:r>
    </w:p>
    <w:p>
      <w:pPr>
        <w:spacing w:after="0" w:line="204" w:lineRule="exact"/>
        <w:rPr>
          <w:sz w:val="20"/>
          <w:szCs w:val="20"/>
          <w:color w:val="auto"/>
        </w:rPr>
      </w:pPr>
    </w:p>
    <w:p>
      <w:pPr>
        <w:ind w:right="200" w:firstLine="576"/>
        <w:spacing w:after="0" w:line="286" w:lineRule="auto"/>
        <w:rPr>
          <w:sz w:val="20"/>
          <w:szCs w:val="20"/>
          <w:color w:val="auto"/>
        </w:rPr>
      </w:pPr>
      <w:r>
        <w:rPr>
          <w:rFonts w:ascii="Times New Roman" w:cs="Times New Roman" w:eastAsia="Times New Roman" w:hAnsi="Times New Roman"/>
          <w:sz w:val="19"/>
          <w:szCs w:val="19"/>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27" w:lineRule="exact"/>
        <w:rPr>
          <w:sz w:val="20"/>
          <w:szCs w:val="20"/>
          <w:color w:val="auto"/>
        </w:rPr>
      </w:pPr>
    </w:p>
    <w:p>
      <w:pPr>
        <w:ind w:right="120" w:firstLine="582"/>
        <w:spacing w:after="0" w:line="259" w:lineRule="auto"/>
        <w:tabs>
          <w:tab w:leader="none" w:pos="1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3" w:lineRule="exact"/>
        <w:rPr>
          <w:rFonts w:ascii="Times New Roman" w:cs="Times New Roman" w:eastAsia="Times New Roman" w:hAnsi="Times New Roman"/>
          <w:sz w:val="19"/>
          <w:szCs w:val="19"/>
          <w:color w:val="auto"/>
        </w:rPr>
      </w:pPr>
    </w:p>
    <w:p>
      <w:pPr>
        <w:ind w:right="60" w:firstLine="582"/>
        <w:spacing w:after="0" w:line="262" w:lineRule="auto"/>
        <w:tabs>
          <w:tab w:leader="none" w:pos="1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50" w:lineRule="exact"/>
        <w:rPr>
          <w:rFonts w:ascii="Times New Roman" w:cs="Times New Roman" w:eastAsia="Times New Roman" w:hAnsi="Times New Roman"/>
          <w:sz w:val="19"/>
          <w:szCs w:val="19"/>
          <w:color w:val="auto"/>
        </w:rPr>
      </w:pPr>
    </w:p>
    <w:p>
      <w:pPr>
        <w:ind w:right="140" w:firstLine="582"/>
        <w:spacing w:after="0" w:line="262" w:lineRule="auto"/>
        <w:tabs>
          <w:tab w:leader="none" w:pos="1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0" w:lineRule="exact"/>
        <w:rPr>
          <w:sz w:val="20"/>
          <w:szCs w:val="20"/>
          <w:color w:val="auto"/>
        </w:rPr>
      </w:pPr>
    </w:p>
    <w:p>
      <w:pPr>
        <w:ind w:right="120" w:firstLine="552"/>
        <w:spacing w:after="0" w:line="259"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 -in-fact’s substitute or substitutes, shall lawfully do or cause to be done by virtue of this Power of Attorney and the rights and powers herein granted.</w:t>
      </w:r>
    </w:p>
    <w:p>
      <w:pPr>
        <w:spacing w:after="0" w:line="154" w:lineRule="exact"/>
        <w:rPr>
          <w:sz w:val="20"/>
          <w:szCs w:val="20"/>
          <w:color w:val="auto"/>
        </w:rPr>
      </w:pPr>
    </w:p>
    <w:p>
      <w:pPr>
        <w:ind w:firstLine="552"/>
        <w:spacing w:after="0" w:line="259" w:lineRule="auto"/>
        <w:rPr>
          <w:sz w:val="20"/>
          <w:szCs w:val="20"/>
          <w:color w:val="auto"/>
        </w:rPr>
      </w:pPr>
      <w:r>
        <w:rPr>
          <w:rFonts w:ascii="Times New Roman" w:cs="Times New Roman" w:eastAsia="Times New Roman" w:hAnsi="Times New Roman"/>
          <w:sz w:val="19"/>
          <w:szCs w:val="19"/>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54" w:lineRule="exact"/>
        <w:rPr>
          <w:sz w:val="20"/>
          <w:szCs w:val="20"/>
          <w:color w:val="auto"/>
        </w:rPr>
      </w:pPr>
    </w:p>
    <w:p>
      <w:pPr>
        <w:jc w:val="both"/>
        <w:ind w:right="200" w:firstLine="552"/>
        <w:spacing w:after="0" w:line="26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6707505"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9"/>
          <w:szCs w:val="19"/>
          <w:color w:val="auto"/>
        </w:rPr>
        <w:t>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January 30, 2023.</w:t>
      </w:r>
    </w:p>
    <w:p>
      <w:pPr>
        <w:spacing w:after="0" w:line="200" w:lineRule="exact"/>
        <w:rPr>
          <w:sz w:val="20"/>
          <w:szCs w:val="20"/>
          <w:color w:val="auto"/>
        </w:rPr>
      </w:pPr>
    </w:p>
    <w:p>
      <w:pPr>
        <w:spacing w:after="0" w:line="230" w:lineRule="exact"/>
        <w:rPr>
          <w:sz w:val="20"/>
          <w:szCs w:val="20"/>
          <w:color w:val="auto"/>
        </w:rPr>
      </w:pPr>
    </w:p>
    <w:p>
      <w:pPr>
        <w:ind w:left="5220"/>
        <w:spacing w:after="0"/>
        <w:tabs>
          <w:tab w:leader="none" w:pos="61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14605</wp:posOffset>
            </wp:positionV>
            <wp:extent cx="28124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12415" cy="7620"/>
                    </a:xfrm>
                    <a:prstGeom prst="rect">
                      <a:avLst/>
                    </a:prstGeom>
                    <a:noFill/>
                  </pic:spPr>
                </pic:pic>
              </a:graphicData>
            </a:graphic>
          </wp:anchor>
        </w:drawing>
      </w:r>
    </w:p>
    <w:p>
      <w:pPr>
        <w:spacing w:after="0" w:line="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Name: Jeffrey Albers</w:t>
      </w:r>
    </w:p>
    <w:sectPr>
      <w:pgSz w:w="11900" w:h="16840" w:orient="portrait"/>
      <w:cols w:equalWidth="0" w:num="1">
        <w:col w:w="10520"/>
      </w:cols>
      <w:pgMar w:left="660" w:top="556" w:right="7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38474"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2023-11-03T18:12:14Z</dcterms:created>
  <dcterms:modified xsi:type="dcterms:W3CDTF">2023-11-03T18:12:14Z</dcterms:modified>
</cp:coreProperties>
</file>