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Namouni Fouad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 &amp; D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93.93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32,500 restricted stock units under the Issuer's 2020 Inducement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25% of the shares underlying the option on October 1, 2021 and as to an additional 1/48th of the shares underlying the option each month thereafter.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851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2020-10-05T15:23:26Z</dcterms:created>
  <dcterms:modified xsi:type="dcterms:W3CDTF">2020-10-05T15:23:26Z</dcterms:modified>
</cp:coreProperties>
</file>