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35560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40" w:type="dxa"/>
            <w:vAlign w:val="bottom"/>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Hurley Ariel</w:t>
              </w:r>
            </w:hyperlink>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20" w:type="dxa"/>
            <w:vAlign w:val="bottom"/>
          </w:tcPr>
          <w:p>
            <w:pPr>
              <w:ind w:left="6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Blueprint Medicines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03/01/2021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10" w:right="640" w:firstLine="10"/>
        <w:spacing w:after="0" w:line="25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86" w:lineRule="exact"/>
        <w:rPr>
          <w:sz w:val="20"/>
          <w:szCs w:val="20"/>
          <w:color w:val="auto"/>
        </w:rPr>
      </w:pPr>
    </w:p>
    <w:p>
      <w:pPr>
        <w:sectPr>
          <w:pgSz w:w="11900" w:h="16838" w:orient="portrait"/>
          <w:cols w:equalWidth="0" w:num="2">
            <w:col w:w="7660" w:space="70"/>
            <w:col w:w="335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96"/>
              <w:spacing w:after="0" w:line="144" w:lineRule="exact"/>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1"/>
          </w:tcPr>
          <w:p>
            <w:pPr>
              <w:ind w:left="26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20" w:type="dxa"/>
            <w:vAlign w:val="bottom"/>
            <w:gridSpan w:val="11"/>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20"/>
              <w:spacing w:after="0" w:line="124"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60"/>
              <w:spacing w:after="0" w:line="124"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jc w:val="center"/>
              <w:ind w:left="57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03/01/2021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9"/>
              </w:rPr>
              <w:t>3,187</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13,171</w:t>
            </w:r>
            <w:r>
              <w:rPr>
                <w:rFonts w:ascii="Times New Roman" w:cs="Times New Roman" w:eastAsia="Times New Roman" w:hAnsi="Times New Roman"/>
                <w:sz w:val="21"/>
                <w:szCs w:val="21"/>
                <w:color w:val="008000"/>
                <w:w w:val="95"/>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03/01/2021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70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9"/>
              </w:rPr>
              <w:t>1,400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14,571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03/01/2021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70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w w:val="93"/>
              </w:rPr>
              <w:t>300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8.8</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14,871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03/01/2021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9"/>
              </w:rPr>
              <w:t>1,700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99.51</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13,171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15"/>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1"/>
          </w:tcPr>
          <w:p>
            <w:pPr>
              <w:jc w:val="center"/>
              <w:ind w:left="45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03/01/2021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6,375</w:t>
            </w:r>
          </w:p>
        </w:tc>
        <w:tc>
          <w:tcPr>
            <w:tcW w:w="46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03/01/2031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0000FF"/>
                <w:w w:val="93"/>
              </w:rPr>
              <w:t>6,375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6,375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03/01/2021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0000FF"/>
              </w:rPr>
              <w:t>1,400</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10/08/2024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0000FF"/>
                <w:w w:val="93"/>
              </w:rPr>
              <w:t>1,400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5,754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03/01/2021</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color w:val="0000FF"/>
              </w:rPr>
              <w:t>300</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02/10/2025</w:t>
            </w: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2,664</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-4385310</wp:posOffset>
            </wp:positionV>
            <wp:extent cx="7033895" cy="4523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45237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3,187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March 17, 2020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18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$99.40 to $100.00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2021 and as to an additional 1/48th of the shares underlying the option each month thereafter.</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October 8, 2014 and is fully vested as of the date hereof.</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10, 2015 and is fully vested as of the date hereof.</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03/03/2021</w:t>
            </w:r>
          </w:p>
        </w:tc>
        <w:tc>
          <w:tcPr>
            <w:tcW w:w="0" w:type="dxa"/>
            <w:vAlign w:val="bottom"/>
          </w:tcPr>
          <w:p>
            <w:pPr>
              <w:spacing w:after="0"/>
              <w:rPr>
                <w:sz w:val="1"/>
                <w:szCs w:val="1"/>
                <w:color w:val="auto"/>
              </w:rPr>
            </w:pPr>
          </w:p>
        </w:tc>
      </w:tr>
      <w:tr>
        <w:trPr>
          <w:trHeight w:val="83"/>
        </w:trPr>
        <w:tc>
          <w:tcPr>
            <w:tcW w:w="19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974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2021-03-03T15:20:10Z</dcterms:created>
  <dcterms:modified xsi:type="dcterms:W3CDTF">2021-03-03T15:20:10Z</dcterms:modified>
</cp:coreProperties>
</file>