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Lee Philina</w:t>
              </w:r>
            </w:hyperlink>
          </w:p>
        </w:tc>
        <w:tc>
          <w:tcPr>
            <w:tcW w:w="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tcBorders>
              <w:top w:val="single" w:sz="8" w:color="0000EE"/>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03/06/2023</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34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1,622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31,232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54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44.4</w:t>
            </w:r>
            <w:r>
              <w:rPr>
                <w:rFonts w:ascii="Times New Roman" w:cs="Times New Roman" w:eastAsia="Times New Roman" w:hAnsi="Times New Roman"/>
                <w:sz w:val="22"/>
                <w:szCs w:val="22"/>
                <w:color w:val="008000"/>
                <w:w w:val="92"/>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31,178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$43.91 to $44.60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03/08/2023</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23,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Philina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Philina Lee</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4508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2023-03-08T20:40:09Z</dcterms:created>
  <dcterms:modified xsi:type="dcterms:W3CDTF">2023-03-08T20:40:09Z</dcterms:modified>
</cp:coreProperties>
</file>